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989E4" w14:textId="77777777" w:rsidR="006946EF" w:rsidRPr="003D1D6F" w:rsidRDefault="001B4653">
      <w:pPr>
        <w:pStyle w:val="Heading1"/>
        <w:numPr>
          <w:ilvl w:val="0"/>
          <w:numId w:val="0"/>
        </w:numPr>
        <w:spacing w:after="0"/>
        <w:ind w:left="-5"/>
        <w:rPr>
          <w:b/>
          <w:bCs/>
        </w:rPr>
      </w:pPr>
      <w:r w:rsidRPr="003D1D6F">
        <w:rPr>
          <w:b/>
          <w:bCs/>
        </w:rPr>
        <w:t xml:space="preserve">Deputy Chief Operating Officer – Job Description </w:t>
      </w:r>
    </w:p>
    <w:p w14:paraId="1D466E76" w14:textId="77777777" w:rsidR="006946EF" w:rsidRDefault="006946EF">
      <w:pPr>
        <w:pStyle w:val="Heading1"/>
        <w:numPr>
          <w:ilvl w:val="0"/>
          <w:numId w:val="0"/>
        </w:numPr>
        <w:spacing w:after="0"/>
        <w:ind w:left="-5"/>
      </w:pPr>
    </w:p>
    <w:p w14:paraId="6CEC8D54" w14:textId="1F5BBBF5" w:rsidR="0044318E" w:rsidRPr="003D1D6F" w:rsidRDefault="001B4653" w:rsidP="003D1D6F">
      <w:pPr>
        <w:pStyle w:val="Heading1"/>
        <w:numPr>
          <w:ilvl w:val="0"/>
          <w:numId w:val="0"/>
        </w:numPr>
        <w:spacing w:after="0" w:line="240" w:lineRule="auto"/>
        <w:ind w:left="-5"/>
        <w:rPr>
          <w:rFonts w:asciiTheme="minorHAnsi" w:hAnsiTheme="minorHAnsi"/>
          <w:b/>
          <w:bCs/>
          <w:sz w:val="32"/>
          <w:szCs w:val="32"/>
        </w:rPr>
      </w:pPr>
      <w:r w:rsidRPr="003D1D6F">
        <w:rPr>
          <w:rFonts w:asciiTheme="minorHAnsi" w:hAnsiTheme="minorHAnsi"/>
          <w:b/>
          <w:bCs/>
          <w:sz w:val="32"/>
          <w:szCs w:val="32"/>
        </w:rPr>
        <w:t xml:space="preserve">1. Job Purpose </w:t>
      </w:r>
    </w:p>
    <w:p w14:paraId="385426D2" w14:textId="77777777" w:rsidR="003D1D6F" w:rsidRPr="003D1D6F" w:rsidRDefault="003D1D6F" w:rsidP="003D1D6F">
      <w:pPr>
        <w:rPr>
          <w:lang w:bidi="ar-SA"/>
        </w:rPr>
      </w:pPr>
    </w:p>
    <w:p w14:paraId="32EEF32C" w14:textId="6127FA51" w:rsidR="00FF5BCC" w:rsidRPr="003D1D6F" w:rsidRDefault="001B4653" w:rsidP="003D1D6F">
      <w:pPr>
        <w:spacing w:after="0" w:line="240" w:lineRule="auto"/>
        <w:ind w:left="0" w:firstLine="0"/>
        <w:rPr>
          <w:rFonts w:asciiTheme="minorHAnsi" w:hAnsiTheme="minorHAnsi"/>
        </w:rPr>
      </w:pPr>
      <w:r w:rsidRPr="003D1D6F">
        <w:rPr>
          <w:rFonts w:asciiTheme="minorHAnsi" w:hAnsiTheme="minorHAnsi"/>
        </w:rPr>
        <w:t xml:space="preserve">The Deputy Chief Operating Officer (DCOO) holds a pivotal leadership role, providing strategic direction and operational management to ensure Cardiff University delivers integrated, high-quality professional services across its academic and student lifecycle. </w:t>
      </w:r>
    </w:p>
    <w:p w14:paraId="3EEE9070" w14:textId="339BE89E" w:rsidR="00FF5BCC" w:rsidRDefault="00FF5BCC" w:rsidP="003D1D6F">
      <w:pPr>
        <w:spacing w:after="0" w:line="240" w:lineRule="auto"/>
        <w:ind w:left="0" w:firstLine="0"/>
        <w:rPr>
          <w:rFonts w:asciiTheme="minorHAnsi" w:hAnsiTheme="minorHAnsi"/>
        </w:rPr>
      </w:pPr>
      <w:r w:rsidRPr="003D1D6F">
        <w:rPr>
          <w:rFonts w:asciiTheme="minorHAnsi" w:hAnsiTheme="minorHAnsi"/>
        </w:rPr>
        <w:t>You’ll be joining us at an exciting time as we work to transform the way we deliver services to students, implementing student hybs and improving services through digital and physical transformation.</w:t>
      </w:r>
    </w:p>
    <w:p w14:paraId="3FB4660D" w14:textId="77777777" w:rsidR="003D1D6F" w:rsidRPr="003D1D6F" w:rsidRDefault="003D1D6F" w:rsidP="003D1D6F">
      <w:pPr>
        <w:spacing w:after="0" w:line="240" w:lineRule="auto"/>
        <w:ind w:left="0" w:firstLine="0"/>
        <w:rPr>
          <w:rFonts w:asciiTheme="minorHAnsi" w:hAnsiTheme="minorHAnsi"/>
        </w:rPr>
      </w:pPr>
    </w:p>
    <w:p w14:paraId="7B194E0E" w14:textId="7E4DCBC6" w:rsidR="00FF5BCC" w:rsidRDefault="001B4653" w:rsidP="003D1D6F">
      <w:pPr>
        <w:spacing w:after="0" w:line="240" w:lineRule="auto"/>
        <w:ind w:left="0" w:firstLine="0"/>
        <w:rPr>
          <w:rFonts w:asciiTheme="minorHAnsi" w:hAnsiTheme="minorHAnsi"/>
        </w:rPr>
      </w:pPr>
      <w:r w:rsidRPr="003D1D6F">
        <w:rPr>
          <w:rFonts w:asciiTheme="minorHAnsi" w:hAnsiTheme="minorHAnsi"/>
        </w:rPr>
        <w:t xml:space="preserve">Reporting to the Chief Operating Officer (COO), the DCOO will drive the transformation and continuous improvement of service provision, embedding a culture of inclusivity, agility, and excellence focusing on delivering efficiently, working collaboratively, empowering staff and students and being ambitious. </w:t>
      </w:r>
    </w:p>
    <w:p w14:paraId="70B98C9A" w14:textId="77777777" w:rsidR="003D1D6F" w:rsidRPr="003D1D6F" w:rsidRDefault="003D1D6F" w:rsidP="003D1D6F">
      <w:pPr>
        <w:spacing w:after="0" w:line="240" w:lineRule="auto"/>
        <w:ind w:left="0" w:firstLine="0"/>
        <w:rPr>
          <w:rFonts w:asciiTheme="minorHAnsi" w:hAnsiTheme="minorHAnsi"/>
        </w:rPr>
      </w:pPr>
    </w:p>
    <w:p w14:paraId="49F6CBD2" w14:textId="12C71911" w:rsidR="0044318E" w:rsidRDefault="001B4653" w:rsidP="003D1D6F">
      <w:pPr>
        <w:spacing w:after="0" w:line="240" w:lineRule="auto"/>
        <w:ind w:left="0" w:firstLine="0"/>
        <w:rPr>
          <w:rFonts w:asciiTheme="minorHAnsi" w:hAnsiTheme="minorHAnsi"/>
        </w:rPr>
      </w:pPr>
      <w:r w:rsidRPr="003D1D6F">
        <w:rPr>
          <w:rFonts w:asciiTheme="minorHAnsi" w:hAnsiTheme="minorHAnsi"/>
        </w:rPr>
        <w:t xml:space="preserve">The postholder will champion sector-leading operational practices, oversee large multidisciplinary teams, and ensure the university’s ambitions for service integration, digital transformation, and stakeholder engagement are realised. The DCOO will deputise for the COO as required and contribute directly to university-wide strategic planning, risk management, and governance, supporting Cardiff’s commitment to a student-centred, connected, and sustainable institution. They will also have matrix reporting to the PVC Educational and Student Experience for Education Support and Education Governance. </w:t>
      </w:r>
    </w:p>
    <w:p w14:paraId="41849255" w14:textId="77777777" w:rsidR="003D1D6F" w:rsidRPr="003D1D6F" w:rsidRDefault="003D1D6F" w:rsidP="003D1D6F">
      <w:pPr>
        <w:spacing w:after="0" w:line="240" w:lineRule="auto"/>
        <w:ind w:left="0" w:firstLine="0"/>
        <w:rPr>
          <w:rFonts w:asciiTheme="minorHAnsi" w:hAnsiTheme="minorHAnsi"/>
        </w:rPr>
      </w:pPr>
    </w:p>
    <w:p w14:paraId="1BF61E51" w14:textId="77777777" w:rsidR="0044318E" w:rsidRDefault="001B4653" w:rsidP="003D1D6F">
      <w:pPr>
        <w:spacing w:after="0" w:line="240" w:lineRule="auto"/>
        <w:ind w:left="0" w:firstLine="0"/>
        <w:rPr>
          <w:rFonts w:asciiTheme="minorHAnsi" w:hAnsiTheme="minorHAnsi"/>
        </w:rPr>
      </w:pPr>
      <w:r w:rsidRPr="003D1D6F">
        <w:rPr>
          <w:rFonts w:asciiTheme="minorHAnsi" w:hAnsiTheme="minorHAnsi"/>
        </w:rPr>
        <w:t xml:space="preserve">The DCOO will have leadership responsibility across the following teams, ensuring safe, smooth and supported transition to the new structural and operating arrangements as part of professional services transformation: </w:t>
      </w:r>
    </w:p>
    <w:p w14:paraId="7D1475F9" w14:textId="77777777" w:rsidR="003D1D6F" w:rsidRPr="003D1D6F" w:rsidRDefault="003D1D6F" w:rsidP="003D1D6F">
      <w:pPr>
        <w:spacing w:after="0" w:line="240" w:lineRule="auto"/>
        <w:ind w:left="0" w:firstLine="0"/>
        <w:rPr>
          <w:rFonts w:asciiTheme="minorHAnsi" w:hAnsiTheme="minorHAnsi"/>
        </w:rPr>
      </w:pPr>
    </w:p>
    <w:p w14:paraId="4BF5D9E6" w14:textId="77777777" w:rsidR="0044318E" w:rsidRPr="003D1D6F" w:rsidRDefault="001B4653" w:rsidP="003D1D6F">
      <w:pPr>
        <w:numPr>
          <w:ilvl w:val="0"/>
          <w:numId w:val="1"/>
        </w:numPr>
        <w:spacing w:after="0" w:line="240" w:lineRule="auto"/>
        <w:ind w:hanging="360"/>
        <w:rPr>
          <w:rFonts w:asciiTheme="minorHAnsi" w:hAnsiTheme="minorHAnsi"/>
        </w:rPr>
      </w:pPr>
      <w:r w:rsidRPr="003D1D6F">
        <w:rPr>
          <w:rFonts w:asciiTheme="minorHAnsi" w:hAnsiTheme="minorHAnsi"/>
        </w:rPr>
        <w:t xml:space="preserve">Student Experience </w:t>
      </w:r>
    </w:p>
    <w:p w14:paraId="31B5298B" w14:textId="77777777" w:rsidR="0044318E" w:rsidRPr="003D1D6F" w:rsidRDefault="001B4653" w:rsidP="003D1D6F">
      <w:pPr>
        <w:numPr>
          <w:ilvl w:val="0"/>
          <w:numId w:val="1"/>
        </w:numPr>
        <w:spacing w:after="0" w:line="240" w:lineRule="auto"/>
        <w:ind w:hanging="360"/>
        <w:rPr>
          <w:rFonts w:asciiTheme="minorHAnsi" w:hAnsiTheme="minorHAnsi"/>
        </w:rPr>
      </w:pPr>
      <w:r w:rsidRPr="003D1D6F">
        <w:rPr>
          <w:rFonts w:asciiTheme="minorHAnsi" w:hAnsiTheme="minorHAnsi"/>
        </w:rPr>
        <w:t xml:space="preserve">Education Operations </w:t>
      </w:r>
    </w:p>
    <w:p w14:paraId="0E077CEF" w14:textId="77777777" w:rsidR="0044318E" w:rsidRPr="003D1D6F" w:rsidRDefault="001B4653" w:rsidP="003D1D6F">
      <w:pPr>
        <w:numPr>
          <w:ilvl w:val="0"/>
          <w:numId w:val="1"/>
        </w:numPr>
        <w:spacing w:after="0" w:line="240" w:lineRule="auto"/>
        <w:ind w:hanging="360"/>
        <w:rPr>
          <w:rFonts w:asciiTheme="minorHAnsi" w:hAnsiTheme="minorHAnsi"/>
        </w:rPr>
      </w:pPr>
      <w:r w:rsidRPr="003D1D6F">
        <w:rPr>
          <w:rFonts w:asciiTheme="minorHAnsi" w:hAnsiTheme="minorHAnsi"/>
        </w:rPr>
        <w:t xml:space="preserve">College Directors of Operations </w:t>
      </w:r>
    </w:p>
    <w:p w14:paraId="407A0C17" w14:textId="77777777" w:rsidR="0044318E" w:rsidRPr="003D1D6F" w:rsidRDefault="001B4653" w:rsidP="003D1D6F">
      <w:pPr>
        <w:numPr>
          <w:ilvl w:val="0"/>
          <w:numId w:val="1"/>
        </w:numPr>
        <w:spacing w:after="0" w:line="240" w:lineRule="auto"/>
        <w:ind w:hanging="360"/>
        <w:rPr>
          <w:rFonts w:asciiTheme="minorHAnsi" w:hAnsiTheme="minorHAnsi"/>
        </w:rPr>
      </w:pPr>
      <w:r w:rsidRPr="003D1D6F">
        <w:rPr>
          <w:rFonts w:asciiTheme="minorHAnsi" w:hAnsiTheme="minorHAnsi"/>
        </w:rPr>
        <w:t xml:space="preserve">Education Support </w:t>
      </w:r>
    </w:p>
    <w:p w14:paraId="252E9FA8" w14:textId="77777777" w:rsidR="0044318E" w:rsidRDefault="001B4653" w:rsidP="003D1D6F">
      <w:pPr>
        <w:numPr>
          <w:ilvl w:val="0"/>
          <w:numId w:val="1"/>
        </w:numPr>
        <w:spacing w:after="0" w:line="240" w:lineRule="auto"/>
        <w:ind w:hanging="360"/>
        <w:rPr>
          <w:rFonts w:asciiTheme="minorHAnsi" w:hAnsiTheme="minorHAnsi"/>
        </w:rPr>
      </w:pPr>
      <w:r w:rsidRPr="003D1D6F">
        <w:rPr>
          <w:rFonts w:asciiTheme="minorHAnsi" w:hAnsiTheme="minorHAnsi"/>
        </w:rPr>
        <w:t xml:space="preserve">Education Governance </w:t>
      </w:r>
    </w:p>
    <w:p w14:paraId="63995281" w14:textId="77777777" w:rsidR="003D1D6F" w:rsidRPr="003D1D6F" w:rsidRDefault="003D1D6F" w:rsidP="003D1D6F">
      <w:pPr>
        <w:spacing w:after="0" w:line="240" w:lineRule="auto"/>
        <w:ind w:left="705" w:firstLine="0"/>
        <w:rPr>
          <w:rFonts w:asciiTheme="minorHAnsi" w:hAnsiTheme="minorHAnsi"/>
        </w:rPr>
      </w:pPr>
    </w:p>
    <w:p w14:paraId="5286214F" w14:textId="77777777" w:rsidR="003D1D6F" w:rsidRPr="003D1D6F" w:rsidRDefault="001B4653" w:rsidP="003D1D6F">
      <w:pPr>
        <w:pStyle w:val="Heading1"/>
        <w:spacing w:after="0" w:line="240" w:lineRule="auto"/>
        <w:ind w:left="395" w:hanging="410"/>
        <w:rPr>
          <w:rFonts w:asciiTheme="minorHAnsi" w:hAnsiTheme="minorHAnsi"/>
          <w:b/>
          <w:bCs/>
          <w:sz w:val="32"/>
          <w:szCs w:val="32"/>
        </w:rPr>
      </w:pPr>
      <w:r w:rsidRPr="003D1D6F">
        <w:rPr>
          <w:rFonts w:asciiTheme="minorHAnsi" w:hAnsiTheme="minorHAnsi"/>
          <w:b/>
          <w:bCs/>
          <w:sz w:val="32"/>
          <w:szCs w:val="32"/>
        </w:rPr>
        <w:t>Duties and Responsibilities</w:t>
      </w:r>
    </w:p>
    <w:p w14:paraId="08AFA695" w14:textId="0BFF0C43" w:rsidR="0044318E" w:rsidRPr="003D1D6F" w:rsidRDefault="001B4653" w:rsidP="003D1D6F">
      <w:pPr>
        <w:pStyle w:val="Heading1"/>
        <w:numPr>
          <w:ilvl w:val="0"/>
          <w:numId w:val="0"/>
        </w:numPr>
        <w:spacing w:after="0" w:line="240" w:lineRule="auto"/>
        <w:ind w:left="395"/>
        <w:rPr>
          <w:rFonts w:asciiTheme="minorHAnsi" w:hAnsiTheme="minorHAnsi"/>
          <w:sz w:val="24"/>
        </w:rPr>
      </w:pPr>
      <w:r w:rsidRPr="003D1D6F">
        <w:rPr>
          <w:rFonts w:asciiTheme="minorHAnsi" w:hAnsiTheme="minorHAnsi"/>
          <w:sz w:val="24"/>
        </w:rPr>
        <w:t xml:space="preserve"> </w:t>
      </w:r>
    </w:p>
    <w:p w14:paraId="0D9E7C0B" w14:textId="3F03B9D8" w:rsidR="003D1D6F" w:rsidRPr="003D1D6F" w:rsidRDefault="001B4653" w:rsidP="003D1D6F">
      <w:pPr>
        <w:pStyle w:val="Heading2"/>
        <w:spacing w:after="0" w:line="240" w:lineRule="auto"/>
        <w:ind w:left="-5"/>
        <w:rPr>
          <w:rFonts w:asciiTheme="minorHAnsi" w:hAnsiTheme="minorHAnsi"/>
          <w:b/>
          <w:bCs/>
          <w:sz w:val="24"/>
        </w:rPr>
      </w:pPr>
      <w:r w:rsidRPr="003D1D6F">
        <w:rPr>
          <w:rFonts w:asciiTheme="minorHAnsi" w:hAnsiTheme="minorHAnsi"/>
          <w:b/>
          <w:bCs/>
          <w:sz w:val="24"/>
        </w:rPr>
        <w:t xml:space="preserve">Leadership and Management </w:t>
      </w:r>
    </w:p>
    <w:p w14:paraId="04B7DD77" w14:textId="77777777" w:rsidR="0044318E" w:rsidRPr="003D1D6F" w:rsidRDefault="001B4653" w:rsidP="003D1D6F">
      <w:pPr>
        <w:numPr>
          <w:ilvl w:val="0"/>
          <w:numId w:val="2"/>
        </w:numPr>
        <w:spacing w:after="0" w:line="240" w:lineRule="auto"/>
        <w:ind w:hanging="360"/>
        <w:rPr>
          <w:rFonts w:asciiTheme="minorHAnsi" w:hAnsiTheme="minorHAnsi"/>
        </w:rPr>
      </w:pPr>
      <w:r w:rsidRPr="003D1D6F">
        <w:rPr>
          <w:rFonts w:asciiTheme="minorHAnsi" w:hAnsiTheme="minorHAnsi"/>
        </w:rPr>
        <w:t xml:space="preserve">Lead, motivate and develop large, diverse teams across professional services, providing University-wide Education and Student Support services, fostering an inclusive culture of continuous improvement, collaboration, and customer focus. </w:t>
      </w:r>
    </w:p>
    <w:p w14:paraId="1CB7D575" w14:textId="77777777" w:rsidR="0044318E" w:rsidRPr="003D1D6F" w:rsidRDefault="001B4653" w:rsidP="003D1D6F">
      <w:pPr>
        <w:numPr>
          <w:ilvl w:val="0"/>
          <w:numId w:val="2"/>
        </w:numPr>
        <w:spacing w:after="0" w:line="240" w:lineRule="auto"/>
        <w:ind w:hanging="360"/>
        <w:rPr>
          <w:rFonts w:asciiTheme="minorHAnsi" w:hAnsiTheme="minorHAnsi"/>
        </w:rPr>
      </w:pPr>
      <w:r w:rsidRPr="003D1D6F">
        <w:rPr>
          <w:rFonts w:asciiTheme="minorHAnsi" w:hAnsiTheme="minorHAnsi"/>
        </w:rPr>
        <w:lastRenderedPageBreak/>
        <w:t xml:space="preserve">Directly manage senior leaders and ensure the alignment and professional development of staff within the new integrated service model, including College and </w:t>
      </w:r>
      <w:proofErr w:type="spellStart"/>
      <w:r w:rsidRPr="003D1D6F">
        <w:rPr>
          <w:rFonts w:asciiTheme="minorHAnsi" w:hAnsiTheme="minorHAnsi"/>
        </w:rPr>
        <w:t>Hyb</w:t>
      </w:r>
      <w:proofErr w:type="spellEnd"/>
      <w:r w:rsidRPr="003D1D6F">
        <w:rPr>
          <w:rFonts w:asciiTheme="minorHAnsi" w:hAnsiTheme="minorHAnsi"/>
        </w:rPr>
        <w:t xml:space="preserve"> spaces. </w:t>
      </w:r>
    </w:p>
    <w:p w14:paraId="538497F5" w14:textId="77777777" w:rsidR="0044318E" w:rsidRPr="003D1D6F" w:rsidRDefault="001B4653" w:rsidP="003D1D6F">
      <w:pPr>
        <w:numPr>
          <w:ilvl w:val="0"/>
          <w:numId w:val="2"/>
        </w:numPr>
        <w:spacing w:after="0" w:line="240" w:lineRule="auto"/>
        <w:ind w:hanging="360"/>
        <w:rPr>
          <w:rFonts w:asciiTheme="minorHAnsi" w:hAnsiTheme="minorHAnsi"/>
        </w:rPr>
      </w:pPr>
      <w:r w:rsidRPr="003D1D6F">
        <w:rPr>
          <w:rFonts w:asciiTheme="minorHAnsi" w:hAnsiTheme="minorHAnsi"/>
        </w:rPr>
        <w:t xml:space="preserve">Champion equity, diversity, and inclusion throughout the University’s operations, ensuring all staff and students can achieve their full potential. </w:t>
      </w:r>
    </w:p>
    <w:p w14:paraId="20C68386" w14:textId="77777777" w:rsidR="0044318E" w:rsidRDefault="001B4653" w:rsidP="003D1D6F">
      <w:pPr>
        <w:numPr>
          <w:ilvl w:val="0"/>
          <w:numId w:val="2"/>
        </w:numPr>
        <w:spacing w:after="0" w:line="240" w:lineRule="auto"/>
        <w:ind w:hanging="360"/>
        <w:rPr>
          <w:rFonts w:asciiTheme="minorHAnsi" w:hAnsiTheme="minorHAnsi"/>
        </w:rPr>
      </w:pPr>
      <w:r w:rsidRPr="003D1D6F">
        <w:rPr>
          <w:rFonts w:asciiTheme="minorHAnsi" w:hAnsiTheme="minorHAnsi"/>
        </w:rPr>
        <w:t xml:space="preserve">Deputise for the Chief Operating Officer, assuming statutory and operational responsibilities as required. </w:t>
      </w:r>
    </w:p>
    <w:p w14:paraId="3CE1BD4E" w14:textId="77777777" w:rsidR="003D1D6F" w:rsidRPr="003D1D6F" w:rsidRDefault="003D1D6F" w:rsidP="003D1D6F">
      <w:pPr>
        <w:spacing w:after="0" w:line="240" w:lineRule="auto"/>
        <w:ind w:left="705" w:firstLine="0"/>
        <w:rPr>
          <w:rFonts w:asciiTheme="minorHAnsi" w:hAnsiTheme="minorHAnsi"/>
        </w:rPr>
      </w:pPr>
    </w:p>
    <w:p w14:paraId="0F825F8F" w14:textId="088DE2FB" w:rsidR="003D1D6F" w:rsidRPr="003D1D6F" w:rsidRDefault="001B4653" w:rsidP="003D1D6F">
      <w:pPr>
        <w:pStyle w:val="Heading2"/>
        <w:spacing w:after="0" w:line="240" w:lineRule="auto"/>
        <w:ind w:left="-5"/>
        <w:rPr>
          <w:rFonts w:asciiTheme="minorHAnsi" w:hAnsiTheme="minorHAnsi"/>
          <w:b/>
          <w:bCs/>
          <w:sz w:val="24"/>
        </w:rPr>
      </w:pPr>
      <w:r w:rsidRPr="003D1D6F">
        <w:rPr>
          <w:rFonts w:asciiTheme="minorHAnsi" w:hAnsiTheme="minorHAnsi"/>
          <w:b/>
          <w:bCs/>
          <w:sz w:val="24"/>
        </w:rPr>
        <w:t>Strategy, Planning &amp;</w:t>
      </w:r>
      <w:r w:rsidRPr="003D1D6F">
        <w:rPr>
          <w:rFonts w:asciiTheme="minorHAnsi" w:hAnsiTheme="minorHAnsi"/>
          <w:sz w:val="24"/>
        </w:rPr>
        <w:t xml:space="preserve"> </w:t>
      </w:r>
      <w:r w:rsidRPr="003D1D6F">
        <w:rPr>
          <w:rFonts w:asciiTheme="minorHAnsi" w:hAnsiTheme="minorHAnsi"/>
          <w:b/>
          <w:bCs/>
          <w:sz w:val="24"/>
        </w:rPr>
        <w:t xml:space="preserve">Risk </w:t>
      </w:r>
    </w:p>
    <w:p w14:paraId="5C5066EA" w14:textId="77777777" w:rsidR="0044318E" w:rsidRPr="003D1D6F" w:rsidRDefault="001B4653" w:rsidP="003D1D6F">
      <w:pPr>
        <w:numPr>
          <w:ilvl w:val="0"/>
          <w:numId w:val="3"/>
        </w:numPr>
        <w:spacing w:after="0" w:line="240" w:lineRule="auto"/>
        <w:ind w:hanging="360"/>
        <w:rPr>
          <w:rFonts w:asciiTheme="minorHAnsi" w:hAnsiTheme="minorHAnsi"/>
        </w:rPr>
      </w:pPr>
      <w:r w:rsidRPr="003D1D6F">
        <w:rPr>
          <w:rFonts w:asciiTheme="minorHAnsi" w:hAnsiTheme="minorHAnsi"/>
        </w:rPr>
        <w:t xml:space="preserve">Drive and implement strategic initiatives supporting the University’s mission and transformation programme, ensuring operational plans are aligned with institutional priorities and sector best practice. </w:t>
      </w:r>
    </w:p>
    <w:p w14:paraId="138916F9" w14:textId="77777777" w:rsidR="0044318E" w:rsidRPr="003D1D6F" w:rsidRDefault="001B4653" w:rsidP="003D1D6F">
      <w:pPr>
        <w:numPr>
          <w:ilvl w:val="0"/>
          <w:numId w:val="3"/>
        </w:numPr>
        <w:spacing w:after="0" w:line="240" w:lineRule="auto"/>
        <w:ind w:hanging="360"/>
        <w:rPr>
          <w:rFonts w:asciiTheme="minorHAnsi" w:hAnsiTheme="minorHAnsi"/>
        </w:rPr>
      </w:pPr>
      <w:r w:rsidRPr="003D1D6F">
        <w:rPr>
          <w:rFonts w:asciiTheme="minorHAnsi" w:hAnsiTheme="minorHAnsi"/>
        </w:rPr>
        <w:t xml:space="preserve">Oversee resource allocation and financial planning, delivering value for money and supporting financial sustainability. </w:t>
      </w:r>
    </w:p>
    <w:p w14:paraId="0D42FA85" w14:textId="77777777" w:rsidR="0044318E" w:rsidRPr="003D1D6F" w:rsidRDefault="001B4653" w:rsidP="003D1D6F">
      <w:pPr>
        <w:numPr>
          <w:ilvl w:val="0"/>
          <w:numId w:val="3"/>
        </w:numPr>
        <w:spacing w:after="0" w:line="240" w:lineRule="auto"/>
        <w:ind w:hanging="360"/>
        <w:rPr>
          <w:rFonts w:asciiTheme="minorHAnsi" w:hAnsiTheme="minorHAnsi"/>
        </w:rPr>
      </w:pPr>
      <w:r w:rsidRPr="003D1D6F">
        <w:rPr>
          <w:rFonts w:asciiTheme="minorHAnsi" w:hAnsiTheme="minorHAnsi"/>
        </w:rPr>
        <w:t xml:space="preserve">Lead risk management processes and proactively address emerging risks and opportunities. </w:t>
      </w:r>
    </w:p>
    <w:p w14:paraId="609B5703" w14:textId="77777777" w:rsidR="006B17C2" w:rsidRDefault="001B4653" w:rsidP="003D1D6F">
      <w:pPr>
        <w:numPr>
          <w:ilvl w:val="0"/>
          <w:numId w:val="3"/>
        </w:numPr>
        <w:spacing w:after="0" w:line="240" w:lineRule="auto"/>
        <w:ind w:hanging="360"/>
        <w:rPr>
          <w:rFonts w:asciiTheme="minorHAnsi" w:hAnsiTheme="minorHAnsi"/>
        </w:rPr>
      </w:pPr>
      <w:r w:rsidRPr="003D1D6F">
        <w:rPr>
          <w:rFonts w:asciiTheme="minorHAnsi" w:hAnsiTheme="minorHAnsi"/>
        </w:rPr>
        <w:t xml:space="preserve">Monitor and evaluate performance against key institutional success measures and benchmarks, driving continuous improvement. </w:t>
      </w:r>
    </w:p>
    <w:p w14:paraId="45A97A19" w14:textId="77777777" w:rsidR="003D1D6F" w:rsidRPr="003D1D6F" w:rsidRDefault="003D1D6F" w:rsidP="003D1D6F">
      <w:pPr>
        <w:spacing w:after="0" w:line="240" w:lineRule="auto"/>
        <w:ind w:left="705" w:firstLine="0"/>
        <w:rPr>
          <w:rFonts w:asciiTheme="minorHAnsi" w:hAnsiTheme="minorHAnsi"/>
        </w:rPr>
      </w:pPr>
    </w:p>
    <w:p w14:paraId="5D916C4C" w14:textId="70806F52" w:rsidR="0044318E" w:rsidRPr="003D1D6F" w:rsidRDefault="001B4653" w:rsidP="003D1D6F">
      <w:pPr>
        <w:spacing w:after="0" w:line="240" w:lineRule="auto"/>
        <w:rPr>
          <w:rFonts w:asciiTheme="minorHAnsi" w:hAnsiTheme="minorHAnsi"/>
          <w:b/>
          <w:bCs/>
        </w:rPr>
      </w:pPr>
      <w:r w:rsidRPr="003D1D6F">
        <w:rPr>
          <w:rFonts w:asciiTheme="minorHAnsi" w:hAnsiTheme="minorHAnsi"/>
          <w:b/>
          <w:bCs/>
        </w:rPr>
        <w:t>Service Provision</w:t>
      </w:r>
    </w:p>
    <w:p w14:paraId="2EF4915A" w14:textId="77777777" w:rsidR="0044318E" w:rsidRPr="003D1D6F" w:rsidRDefault="001B4653" w:rsidP="003D1D6F">
      <w:pPr>
        <w:numPr>
          <w:ilvl w:val="0"/>
          <w:numId w:val="3"/>
        </w:numPr>
        <w:spacing w:after="0" w:line="240" w:lineRule="auto"/>
        <w:ind w:hanging="360"/>
        <w:rPr>
          <w:rFonts w:asciiTheme="minorHAnsi" w:hAnsiTheme="minorHAnsi"/>
        </w:rPr>
      </w:pPr>
      <w:r w:rsidRPr="003D1D6F">
        <w:rPr>
          <w:rFonts w:asciiTheme="minorHAnsi" w:hAnsiTheme="minorHAnsi"/>
        </w:rPr>
        <w:t xml:space="preserve">Ensure the delivery of high-quality, customer-focused professional services across the student and academic lifecycle, including admissions, student support, academic registry, library, and wellbeing. </w:t>
      </w:r>
    </w:p>
    <w:p w14:paraId="7778F931" w14:textId="77777777" w:rsidR="0044318E" w:rsidRPr="003D1D6F" w:rsidRDefault="001B4653" w:rsidP="003D1D6F">
      <w:pPr>
        <w:numPr>
          <w:ilvl w:val="0"/>
          <w:numId w:val="3"/>
        </w:numPr>
        <w:spacing w:after="0" w:line="240" w:lineRule="auto"/>
        <w:ind w:hanging="360"/>
        <w:rPr>
          <w:rFonts w:asciiTheme="minorHAnsi" w:hAnsiTheme="minorHAnsi"/>
        </w:rPr>
      </w:pPr>
      <w:r w:rsidRPr="003D1D6F">
        <w:rPr>
          <w:rFonts w:asciiTheme="minorHAnsi" w:hAnsiTheme="minorHAnsi"/>
        </w:rPr>
        <w:t xml:space="preserve">Champion process redesign, digital transformation, and service integration to improve efficiency, accessibility, and responsiveness for students and staff. </w:t>
      </w:r>
    </w:p>
    <w:p w14:paraId="76FCC249" w14:textId="77777777" w:rsidR="0044318E" w:rsidRPr="003D1D6F" w:rsidRDefault="001B4653" w:rsidP="003D1D6F">
      <w:pPr>
        <w:numPr>
          <w:ilvl w:val="0"/>
          <w:numId w:val="3"/>
        </w:numPr>
        <w:spacing w:after="0" w:line="240" w:lineRule="auto"/>
        <w:ind w:hanging="360"/>
        <w:rPr>
          <w:rFonts w:asciiTheme="minorHAnsi" w:hAnsiTheme="minorHAnsi"/>
        </w:rPr>
      </w:pPr>
      <w:r w:rsidRPr="003D1D6F">
        <w:rPr>
          <w:rFonts w:asciiTheme="minorHAnsi" w:hAnsiTheme="minorHAnsi"/>
        </w:rPr>
        <w:t xml:space="preserve">Maintain oversight of the business systems supporting student records and case management, ensuring robust data management and statutory returns. </w:t>
      </w:r>
    </w:p>
    <w:p w14:paraId="59B66387" w14:textId="77777777" w:rsidR="0044318E" w:rsidRDefault="001B4653" w:rsidP="003D1D6F">
      <w:pPr>
        <w:numPr>
          <w:ilvl w:val="0"/>
          <w:numId w:val="3"/>
        </w:numPr>
        <w:spacing w:after="0" w:line="240" w:lineRule="auto"/>
        <w:ind w:hanging="360"/>
        <w:rPr>
          <w:rFonts w:asciiTheme="minorHAnsi" w:hAnsiTheme="minorHAnsi"/>
        </w:rPr>
      </w:pPr>
      <w:r w:rsidRPr="003D1D6F">
        <w:rPr>
          <w:rFonts w:asciiTheme="minorHAnsi" w:hAnsiTheme="minorHAnsi"/>
        </w:rPr>
        <w:t xml:space="preserve">Embed continuous improvement methodologies and ensure the adoption of best practice across all service areas. </w:t>
      </w:r>
    </w:p>
    <w:p w14:paraId="4351B53B" w14:textId="77777777" w:rsidR="003D1D6F" w:rsidRPr="003D1D6F" w:rsidRDefault="003D1D6F" w:rsidP="003D1D6F">
      <w:pPr>
        <w:spacing w:after="0" w:line="240" w:lineRule="auto"/>
        <w:ind w:left="705" w:firstLine="0"/>
        <w:rPr>
          <w:rFonts w:asciiTheme="minorHAnsi" w:hAnsiTheme="minorHAnsi"/>
        </w:rPr>
      </w:pPr>
    </w:p>
    <w:p w14:paraId="326121D7" w14:textId="41FE6FA7" w:rsidR="003D1D6F" w:rsidRPr="003D1D6F" w:rsidRDefault="001B4653" w:rsidP="003D1D6F">
      <w:pPr>
        <w:pStyle w:val="Heading2"/>
        <w:spacing w:after="0" w:line="240" w:lineRule="auto"/>
        <w:ind w:left="-5"/>
        <w:rPr>
          <w:rFonts w:asciiTheme="minorHAnsi" w:hAnsiTheme="minorHAnsi"/>
          <w:b/>
          <w:bCs/>
          <w:sz w:val="24"/>
        </w:rPr>
      </w:pPr>
      <w:r w:rsidRPr="003D1D6F">
        <w:rPr>
          <w:rFonts w:asciiTheme="minorHAnsi" w:hAnsiTheme="minorHAnsi"/>
          <w:b/>
          <w:bCs/>
          <w:sz w:val="24"/>
        </w:rPr>
        <w:t xml:space="preserve">Other Key Duties </w:t>
      </w:r>
    </w:p>
    <w:p w14:paraId="557B177E" w14:textId="77777777" w:rsidR="0044318E" w:rsidRPr="003D1D6F" w:rsidRDefault="001B4653" w:rsidP="003D1D6F">
      <w:pPr>
        <w:numPr>
          <w:ilvl w:val="0"/>
          <w:numId w:val="4"/>
        </w:numPr>
        <w:spacing w:after="0" w:line="240" w:lineRule="auto"/>
        <w:ind w:hanging="360"/>
        <w:rPr>
          <w:rFonts w:asciiTheme="minorHAnsi" w:hAnsiTheme="minorHAnsi"/>
        </w:rPr>
      </w:pPr>
      <w:r w:rsidRPr="003D1D6F">
        <w:rPr>
          <w:rFonts w:asciiTheme="minorHAnsi" w:hAnsiTheme="minorHAnsi"/>
        </w:rPr>
        <w:t xml:space="preserve">Work in partnership on statutory and regulatory compliance in areas including recruitment and admissions (CMA, UKVI, Safeguarding, PSRBs), quality assurance (QAA), student achievement and assessment, and data management (HESA, HESES, HEFCW). </w:t>
      </w:r>
    </w:p>
    <w:p w14:paraId="6E412FA3" w14:textId="77777777" w:rsidR="0044318E" w:rsidRPr="003D1D6F" w:rsidRDefault="001B4653" w:rsidP="003D1D6F">
      <w:pPr>
        <w:numPr>
          <w:ilvl w:val="0"/>
          <w:numId w:val="4"/>
        </w:numPr>
        <w:spacing w:after="0" w:line="240" w:lineRule="auto"/>
        <w:ind w:hanging="360"/>
        <w:rPr>
          <w:rFonts w:asciiTheme="minorHAnsi" w:hAnsiTheme="minorHAnsi"/>
        </w:rPr>
      </w:pPr>
      <w:r w:rsidRPr="003D1D6F">
        <w:rPr>
          <w:rFonts w:asciiTheme="minorHAnsi" w:hAnsiTheme="minorHAnsi"/>
        </w:rPr>
        <w:t xml:space="preserve">Act as business systems owner for key university systems, providing statistics, analysis, and timely statutory returns. </w:t>
      </w:r>
    </w:p>
    <w:p w14:paraId="55CD6B83" w14:textId="098F6870" w:rsidR="0044318E" w:rsidRPr="003D1D6F" w:rsidRDefault="001B4653" w:rsidP="003D1D6F">
      <w:pPr>
        <w:numPr>
          <w:ilvl w:val="0"/>
          <w:numId w:val="4"/>
        </w:numPr>
        <w:spacing w:after="0" w:line="240" w:lineRule="auto"/>
        <w:ind w:hanging="360"/>
        <w:rPr>
          <w:rFonts w:asciiTheme="minorHAnsi" w:hAnsiTheme="minorHAnsi"/>
        </w:rPr>
      </w:pPr>
      <w:r w:rsidRPr="003D1D6F">
        <w:rPr>
          <w:rFonts w:asciiTheme="minorHAnsi" w:hAnsiTheme="minorHAnsi"/>
        </w:rPr>
        <w:t xml:space="preserve">Manage institutional responses to incidents affecting students and staff and act under delegated authority in serious disciplinary matters. </w:t>
      </w:r>
    </w:p>
    <w:p w14:paraId="44A25EA0" w14:textId="77777777" w:rsidR="0044318E" w:rsidRPr="003D1D6F" w:rsidRDefault="001B4653" w:rsidP="003D1D6F">
      <w:pPr>
        <w:numPr>
          <w:ilvl w:val="0"/>
          <w:numId w:val="4"/>
        </w:numPr>
        <w:spacing w:after="0" w:line="240" w:lineRule="auto"/>
        <w:ind w:hanging="360"/>
        <w:rPr>
          <w:rFonts w:asciiTheme="minorHAnsi" w:hAnsiTheme="minorHAnsi"/>
        </w:rPr>
      </w:pPr>
      <w:r w:rsidRPr="003D1D6F">
        <w:rPr>
          <w:rFonts w:asciiTheme="minorHAnsi" w:hAnsiTheme="minorHAnsi"/>
        </w:rPr>
        <w:t xml:space="preserve">Support the development and delivery of new service models. </w:t>
      </w:r>
    </w:p>
    <w:p w14:paraId="006A78BB" w14:textId="77777777" w:rsidR="006946EF" w:rsidRPr="003D1D6F" w:rsidRDefault="006946EF" w:rsidP="003D1D6F">
      <w:pPr>
        <w:spacing w:after="0" w:line="240" w:lineRule="auto"/>
        <w:ind w:left="705" w:firstLine="0"/>
        <w:rPr>
          <w:rFonts w:asciiTheme="minorHAnsi" w:hAnsiTheme="minorHAnsi"/>
        </w:rPr>
      </w:pPr>
    </w:p>
    <w:p w14:paraId="0D7CAE2D" w14:textId="72728AAE" w:rsidR="003D1D6F" w:rsidRPr="003D1D6F" w:rsidRDefault="001B4653" w:rsidP="003D1D6F">
      <w:pPr>
        <w:pStyle w:val="Heading2"/>
        <w:spacing w:after="0" w:line="240" w:lineRule="auto"/>
        <w:ind w:left="-5"/>
        <w:rPr>
          <w:rFonts w:asciiTheme="minorHAnsi" w:hAnsiTheme="minorHAnsi"/>
          <w:b/>
          <w:bCs/>
          <w:sz w:val="24"/>
        </w:rPr>
      </w:pPr>
      <w:r w:rsidRPr="003D1D6F">
        <w:rPr>
          <w:rFonts w:asciiTheme="minorHAnsi" w:hAnsiTheme="minorHAnsi"/>
          <w:b/>
          <w:bCs/>
          <w:sz w:val="24"/>
        </w:rPr>
        <w:t xml:space="preserve">General Duties </w:t>
      </w:r>
    </w:p>
    <w:p w14:paraId="5389ED1E" w14:textId="77777777" w:rsidR="0044318E" w:rsidRPr="003D1D6F" w:rsidRDefault="001B4653" w:rsidP="003D1D6F">
      <w:pPr>
        <w:numPr>
          <w:ilvl w:val="0"/>
          <w:numId w:val="5"/>
        </w:numPr>
        <w:spacing w:after="0" w:line="240" w:lineRule="auto"/>
        <w:ind w:hanging="360"/>
        <w:rPr>
          <w:rFonts w:asciiTheme="minorHAnsi" w:hAnsiTheme="minorHAnsi"/>
        </w:rPr>
      </w:pPr>
      <w:r w:rsidRPr="003D1D6F">
        <w:rPr>
          <w:rFonts w:asciiTheme="minorHAnsi" w:hAnsiTheme="minorHAnsi"/>
        </w:rPr>
        <w:t xml:space="preserve">Establish and maintain effective relationships with internal and external stakeholders, including senior academic leaders, functional leads of Professional Services, Students’ Union, government agencies, and external partners. </w:t>
      </w:r>
    </w:p>
    <w:p w14:paraId="6D5A7B1A" w14:textId="77777777" w:rsidR="0044318E" w:rsidRPr="003D1D6F" w:rsidRDefault="001B4653" w:rsidP="003D1D6F">
      <w:pPr>
        <w:numPr>
          <w:ilvl w:val="0"/>
          <w:numId w:val="5"/>
        </w:numPr>
        <w:spacing w:after="0" w:line="240" w:lineRule="auto"/>
        <w:ind w:hanging="360"/>
        <w:rPr>
          <w:rFonts w:asciiTheme="minorHAnsi" w:hAnsiTheme="minorHAnsi"/>
        </w:rPr>
      </w:pPr>
      <w:r w:rsidRPr="003D1D6F">
        <w:rPr>
          <w:rFonts w:asciiTheme="minorHAnsi" w:hAnsiTheme="minorHAnsi"/>
        </w:rPr>
        <w:lastRenderedPageBreak/>
        <w:t xml:space="preserve">Contribute to university governance, representing the University on committees, working groups, and external bodies as required. </w:t>
      </w:r>
    </w:p>
    <w:p w14:paraId="4331812B" w14:textId="77777777" w:rsidR="0044318E" w:rsidRPr="003D1D6F" w:rsidRDefault="001B4653" w:rsidP="003D1D6F">
      <w:pPr>
        <w:numPr>
          <w:ilvl w:val="0"/>
          <w:numId w:val="5"/>
        </w:numPr>
        <w:spacing w:after="0" w:line="240" w:lineRule="auto"/>
        <w:ind w:hanging="360"/>
        <w:rPr>
          <w:rFonts w:asciiTheme="minorHAnsi" w:hAnsiTheme="minorHAnsi"/>
        </w:rPr>
      </w:pPr>
      <w:r w:rsidRPr="003D1D6F">
        <w:rPr>
          <w:rFonts w:asciiTheme="minorHAnsi" w:hAnsiTheme="minorHAnsi"/>
        </w:rPr>
        <w:t xml:space="preserve">Promote and support staff and student wellbeing, ensuring a positive and productive working environment. </w:t>
      </w:r>
    </w:p>
    <w:p w14:paraId="5D3517AD" w14:textId="77777777" w:rsidR="0044318E" w:rsidRDefault="001B4653" w:rsidP="003D1D6F">
      <w:pPr>
        <w:numPr>
          <w:ilvl w:val="0"/>
          <w:numId w:val="5"/>
        </w:numPr>
        <w:spacing w:after="0" w:line="240" w:lineRule="auto"/>
        <w:ind w:hanging="360"/>
        <w:rPr>
          <w:rFonts w:asciiTheme="minorHAnsi" w:hAnsiTheme="minorHAnsi"/>
        </w:rPr>
      </w:pPr>
      <w:r w:rsidRPr="003D1D6F">
        <w:rPr>
          <w:rFonts w:asciiTheme="minorHAnsi" w:hAnsiTheme="minorHAnsi"/>
        </w:rPr>
        <w:t xml:space="preserve">Model Cardiff University’s values and commitment to inclusion, collaboration, and excellence. </w:t>
      </w:r>
    </w:p>
    <w:p w14:paraId="6D5F7E1A" w14:textId="77777777" w:rsidR="003D1D6F" w:rsidRPr="003D1D6F" w:rsidRDefault="003D1D6F" w:rsidP="003D1D6F">
      <w:pPr>
        <w:spacing w:after="0" w:line="240" w:lineRule="auto"/>
        <w:ind w:left="705" w:firstLine="0"/>
        <w:rPr>
          <w:rFonts w:asciiTheme="minorHAnsi" w:hAnsiTheme="minorHAnsi"/>
        </w:rPr>
      </w:pPr>
    </w:p>
    <w:p w14:paraId="58DA2582" w14:textId="77777777" w:rsidR="0044318E" w:rsidRPr="003D1D6F" w:rsidRDefault="001B4653" w:rsidP="003D1D6F">
      <w:pPr>
        <w:pStyle w:val="Heading1"/>
        <w:spacing w:after="0" w:line="240" w:lineRule="auto"/>
        <w:ind w:left="395" w:hanging="410"/>
        <w:rPr>
          <w:rFonts w:asciiTheme="minorHAnsi" w:hAnsiTheme="minorHAnsi"/>
          <w:b/>
          <w:bCs/>
          <w:sz w:val="32"/>
          <w:szCs w:val="32"/>
        </w:rPr>
      </w:pPr>
      <w:r w:rsidRPr="003D1D6F">
        <w:rPr>
          <w:rFonts w:asciiTheme="minorHAnsi" w:hAnsiTheme="minorHAnsi"/>
          <w:b/>
          <w:bCs/>
          <w:sz w:val="32"/>
          <w:szCs w:val="32"/>
        </w:rPr>
        <w:t xml:space="preserve">Person Specification </w:t>
      </w:r>
    </w:p>
    <w:p w14:paraId="53BCD742" w14:textId="77777777" w:rsidR="003D1D6F" w:rsidRDefault="003D1D6F" w:rsidP="003D1D6F">
      <w:pPr>
        <w:pStyle w:val="Heading2"/>
        <w:spacing w:after="0" w:line="240" w:lineRule="auto"/>
        <w:ind w:left="-5"/>
        <w:rPr>
          <w:rFonts w:asciiTheme="minorHAnsi" w:hAnsiTheme="minorHAnsi"/>
          <w:sz w:val="24"/>
        </w:rPr>
      </w:pPr>
    </w:p>
    <w:p w14:paraId="0842688C" w14:textId="5F655479" w:rsidR="003D1D6F" w:rsidRPr="003D1D6F" w:rsidRDefault="001B4653" w:rsidP="003D1D6F">
      <w:pPr>
        <w:pStyle w:val="Heading2"/>
        <w:spacing w:after="0" w:line="240" w:lineRule="auto"/>
        <w:ind w:left="-5"/>
        <w:rPr>
          <w:rFonts w:asciiTheme="minorHAnsi" w:hAnsiTheme="minorHAnsi"/>
          <w:b/>
          <w:bCs/>
          <w:sz w:val="24"/>
        </w:rPr>
      </w:pPr>
      <w:r w:rsidRPr="003D1D6F">
        <w:rPr>
          <w:rFonts w:asciiTheme="minorHAnsi" w:hAnsiTheme="minorHAnsi"/>
          <w:b/>
          <w:bCs/>
          <w:sz w:val="24"/>
        </w:rPr>
        <w:t xml:space="preserve">Essential Criteria </w:t>
      </w:r>
    </w:p>
    <w:p w14:paraId="2E4F087D" w14:textId="77777777" w:rsidR="0044318E" w:rsidRPr="003D1D6F" w:rsidRDefault="001B4653" w:rsidP="003D1D6F">
      <w:pPr>
        <w:numPr>
          <w:ilvl w:val="0"/>
          <w:numId w:val="6"/>
        </w:numPr>
        <w:spacing w:after="0" w:line="240" w:lineRule="auto"/>
        <w:ind w:hanging="360"/>
        <w:rPr>
          <w:rFonts w:asciiTheme="minorHAnsi" w:hAnsiTheme="minorHAnsi"/>
        </w:rPr>
      </w:pPr>
      <w:r w:rsidRPr="003D1D6F">
        <w:rPr>
          <w:rFonts w:asciiTheme="minorHAnsi" w:hAnsiTheme="minorHAnsi"/>
        </w:rPr>
        <w:t xml:space="preserve">Substantial senior leadership experience in large, complex organisations, with a proven track record of leading multidisciplinary teams. </w:t>
      </w:r>
    </w:p>
    <w:p w14:paraId="29055E61" w14:textId="77777777" w:rsidR="0044318E" w:rsidRPr="003D1D6F" w:rsidRDefault="001B4653" w:rsidP="003D1D6F">
      <w:pPr>
        <w:numPr>
          <w:ilvl w:val="0"/>
          <w:numId w:val="6"/>
        </w:numPr>
        <w:spacing w:after="0" w:line="240" w:lineRule="auto"/>
        <w:ind w:hanging="360"/>
        <w:rPr>
          <w:rFonts w:asciiTheme="minorHAnsi" w:hAnsiTheme="minorHAnsi"/>
        </w:rPr>
      </w:pPr>
      <w:r w:rsidRPr="003D1D6F">
        <w:rPr>
          <w:rFonts w:asciiTheme="minorHAnsi" w:hAnsiTheme="minorHAnsi"/>
        </w:rPr>
        <w:t xml:space="preserve">Demonstrable success in strategic planning, change management, and service transformation within a customer-focused environment. </w:t>
      </w:r>
    </w:p>
    <w:p w14:paraId="4E028734" w14:textId="77777777" w:rsidR="0044318E" w:rsidRPr="003D1D6F" w:rsidRDefault="001B4653" w:rsidP="003D1D6F">
      <w:pPr>
        <w:numPr>
          <w:ilvl w:val="0"/>
          <w:numId w:val="6"/>
        </w:numPr>
        <w:spacing w:after="0" w:line="240" w:lineRule="auto"/>
        <w:ind w:hanging="360"/>
        <w:rPr>
          <w:rFonts w:asciiTheme="minorHAnsi" w:hAnsiTheme="minorHAnsi"/>
        </w:rPr>
      </w:pPr>
      <w:r w:rsidRPr="003D1D6F">
        <w:rPr>
          <w:rFonts w:asciiTheme="minorHAnsi" w:hAnsiTheme="minorHAnsi"/>
        </w:rPr>
        <w:t xml:space="preserve">Strong financial acumen, with experience in resource allocation, budgetary control, and delivering value for money. </w:t>
      </w:r>
    </w:p>
    <w:p w14:paraId="5209B92B" w14:textId="77777777" w:rsidR="0044318E" w:rsidRPr="003D1D6F" w:rsidRDefault="001B4653" w:rsidP="003D1D6F">
      <w:pPr>
        <w:numPr>
          <w:ilvl w:val="0"/>
          <w:numId w:val="6"/>
        </w:numPr>
        <w:spacing w:after="0" w:line="240" w:lineRule="auto"/>
        <w:ind w:hanging="360"/>
        <w:rPr>
          <w:rFonts w:asciiTheme="minorHAnsi" w:hAnsiTheme="minorHAnsi"/>
        </w:rPr>
      </w:pPr>
      <w:r w:rsidRPr="003D1D6F">
        <w:rPr>
          <w:rFonts w:asciiTheme="minorHAnsi" w:hAnsiTheme="minorHAnsi"/>
        </w:rPr>
        <w:t xml:space="preserve">Proven ability in risk management, compliance, and governance, including statutory and regulatory responsibilities. </w:t>
      </w:r>
    </w:p>
    <w:p w14:paraId="5A119A4F" w14:textId="77777777" w:rsidR="0044318E" w:rsidRPr="003D1D6F" w:rsidRDefault="001B4653" w:rsidP="003D1D6F">
      <w:pPr>
        <w:numPr>
          <w:ilvl w:val="0"/>
          <w:numId w:val="6"/>
        </w:numPr>
        <w:spacing w:after="0" w:line="240" w:lineRule="auto"/>
        <w:ind w:hanging="360"/>
        <w:rPr>
          <w:rFonts w:asciiTheme="minorHAnsi" w:hAnsiTheme="minorHAnsi"/>
        </w:rPr>
      </w:pPr>
      <w:r w:rsidRPr="003D1D6F">
        <w:rPr>
          <w:rFonts w:asciiTheme="minorHAnsi" w:hAnsiTheme="minorHAnsi"/>
        </w:rPr>
        <w:t xml:space="preserve">Excellent communication, interpersonal, and stakeholder management skills, able to influence and inspire at all levels. </w:t>
      </w:r>
    </w:p>
    <w:p w14:paraId="7059B3EB" w14:textId="77777777" w:rsidR="0044318E" w:rsidRPr="003D1D6F" w:rsidRDefault="001B4653" w:rsidP="003D1D6F">
      <w:pPr>
        <w:numPr>
          <w:ilvl w:val="0"/>
          <w:numId w:val="6"/>
        </w:numPr>
        <w:spacing w:after="0" w:line="240" w:lineRule="auto"/>
        <w:ind w:hanging="360"/>
        <w:rPr>
          <w:rFonts w:asciiTheme="minorHAnsi" w:hAnsiTheme="minorHAnsi"/>
        </w:rPr>
      </w:pPr>
      <w:r w:rsidRPr="003D1D6F">
        <w:rPr>
          <w:rFonts w:asciiTheme="minorHAnsi" w:hAnsiTheme="minorHAnsi"/>
        </w:rPr>
        <w:t xml:space="preserve">Commitment to equity, diversity, and inclusion, with experience of embedding these principles in organisational culture and service delivery. </w:t>
      </w:r>
    </w:p>
    <w:p w14:paraId="3C583BCD" w14:textId="77777777" w:rsidR="0044318E" w:rsidRPr="003D1D6F" w:rsidRDefault="001B4653" w:rsidP="003D1D6F">
      <w:pPr>
        <w:numPr>
          <w:ilvl w:val="0"/>
          <w:numId w:val="6"/>
        </w:numPr>
        <w:spacing w:after="0" w:line="240" w:lineRule="auto"/>
        <w:ind w:hanging="360"/>
        <w:rPr>
          <w:rFonts w:asciiTheme="minorHAnsi" w:hAnsiTheme="minorHAnsi"/>
        </w:rPr>
      </w:pPr>
      <w:r w:rsidRPr="003D1D6F">
        <w:rPr>
          <w:rFonts w:asciiTheme="minorHAnsi" w:hAnsiTheme="minorHAnsi"/>
        </w:rPr>
        <w:t xml:space="preserve">Understanding of higher education sector challenges, trends, and best practice. </w:t>
      </w:r>
    </w:p>
    <w:p w14:paraId="1331D541" w14:textId="77777777" w:rsidR="00D91CA0" w:rsidRDefault="001B4653" w:rsidP="003D1D6F">
      <w:pPr>
        <w:numPr>
          <w:ilvl w:val="0"/>
          <w:numId w:val="6"/>
        </w:numPr>
        <w:spacing w:after="0" w:line="240" w:lineRule="auto"/>
        <w:ind w:hanging="360"/>
        <w:rPr>
          <w:rFonts w:asciiTheme="minorHAnsi" w:hAnsiTheme="minorHAnsi"/>
        </w:rPr>
      </w:pPr>
      <w:r w:rsidRPr="003D1D6F">
        <w:rPr>
          <w:rFonts w:asciiTheme="minorHAnsi" w:hAnsiTheme="minorHAnsi"/>
        </w:rPr>
        <w:t xml:space="preserve">Degree or equivalent level education. </w:t>
      </w:r>
    </w:p>
    <w:p w14:paraId="6C12412A" w14:textId="77777777" w:rsidR="003D1D6F" w:rsidRPr="003D1D6F" w:rsidRDefault="003D1D6F" w:rsidP="003D1D6F">
      <w:pPr>
        <w:spacing w:after="0" w:line="240" w:lineRule="auto"/>
        <w:ind w:left="705" w:firstLine="0"/>
        <w:rPr>
          <w:rFonts w:asciiTheme="minorHAnsi" w:hAnsiTheme="minorHAnsi"/>
        </w:rPr>
      </w:pPr>
    </w:p>
    <w:p w14:paraId="1FFB03DD" w14:textId="7CCB02A8" w:rsidR="0044318E" w:rsidRPr="003D1D6F" w:rsidRDefault="001B4653" w:rsidP="003D1D6F">
      <w:pPr>
        <w:spacing w:after="0" w:line="240" w:lineRule="auto"/>
        <w:rPr>
          <w:rFonts w:asciiTheme="minorHAnsi" w:hAnsiTheme="minorHAnsi"/>
          <w:b/>
          <w:bCs/>
        </w:rPr>
      </w:pPr>
      <w:r w:rsidRPr="003D1D6F">
        <w:rPr>
          <w:rFonts w:asciiTheme="minorHAnsi" w:hAnsiTheme="minorHAnsi"/>
          <w:b/>
          <w:bCs/>
        </w:rPr>
        <w:t xml:space="preserve">Desirable Criteria </w:t>
      </w:r>
    </w:p>
    <w:p w14:paraId="7BCFE755" w14:textId="77777777" w:rsidR="0044318E" w:rsidRPr="003D1D6F" w:rsidRDefault="001B4653" w:rsidP="003D1D6F">
      <w:pPr>
        <w:numPr>
          <w:ilvl w:val="0"/>
          <w:numId w:val="6"/>
        </w:numPr>
        <w:spacing w:after="0" w:line="240" w:lineRule="auto"/>
        <w:ind w:hanging="360"/>
        <w:rPr>
          <w:rFonts w:asciiTheme="minorHAnsi" w:hAnsiTheme="minorHAnsi"/>
        </w:rPr>
      </w:pPr>
      <w:r w:rsidRPr="003D1D6F">
        <w:rPr>
          <w:rFonts w:asciiTheme="minorHAnsi" w:hAnsiTheme="minorHAnsi"/>
        </w:rPr>
        <w:t xml:space="preserve">Experience of working in higher education, preferably within a UK context. </w:t>
      </w:r>
    </w:p>
    <w:p w14:paraId="71EAB4F7" w14:textId="77777777" w:rsidR="0044318E" w:rsidRPr="003D1D6F" w:rsidRDefault="001B4653" w:rsidP="003D1D6F">
      <w:pPr>
        <w:numPr>
          <w:ilvl w:val="0"/>
          <w:numId w:val="6"/>
        </w:numPr>
        <w:spacing w:after="0" w:line="240" w:lineRule="auto"/>
        <w:ind w:hanging="360"/>
        <w:rPr>
          <w:rFonts w:asciiTheme="minorHAnsi" w:hAnsiTheme="minorHAnsi"/>
        </w:rPr>
      </w:pPr>
      <w:r w:rsidRPr="003D1D6F">
        <w:rPr>
          <w:rFonts w:asciiTheme="minorHAnsi" w:hAnsiTheme="minorHAnsi"/>
        </w:rPr>
        <w:t xml:space="preserve">Postgraduate or professional qualifications in management, project or programme management. </w:t>
      </w:r>
    </w:p>
    <w:p w14:paraId="6D270B80" w14:textId="117AFCCF" w:rsidR="0044318E" w:rsidRPr="003D1D6F" w:rsidRDefault="001B4653" w:rsidP="003D1D6F">
      <w:pPr>
        <w:numPr>
          <w:ilvl w:val="0"/>
          <w:numId w:val="6"/>
        </w:numPr>
        <w:spacing w:after="0" w:line="240" w:lineRule="auto"/>
        <w:ind w:hanging="360"/>
        <w:rPr>
          <w:rFonts w:asciiTheme="minorHAnsi" w:hAnsiTheme="minorHAnsi"/>
        </w:rPr>
      </w:pPr>
      <w:r w:rsidRPr="003D1D6F">
        <w:rPr>
          <w:rFonts w:asciiTheme="minorHAnsi" w:hAnsiTheme="minorHAnsi"/>
        </w:rPr>
        <w:t xml:space="preserve">Experience of leading digital transformation and process improvement initiatives. </w:t>
      </w:r>
    </w:p>
    <w:sectPr w:rsidR="0044318E" w:rsidRPr="003D1D6F">
      <w:pgSz w:w="11906" w:h="16838"/>
      <w:pgMar w:top="1440" w:right="1446" w:bottom="170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0004A"/>
    <w:multiLevelType w:val="hybridMultilevel"/>
    <w:tmpl w:val="3DB8467E"/>
    <w:lvl w:ilvl="0" w:tplc="D52EBD98">
      <w:start w:val="2"/>
      <w:numFmt w:val="decimal"/>
      <w:pStyle w:val="Heading1"/>
      <w:lvlText w:val="%1."/>
      <w:lvlJc w:val="left"/>
      <w:pPr>
        <w:ind w:left="0"/>
      </w:pPr>
      <w:rPr>
        <w:rFonts w:ascii="Aptos" w:eastAsia="Aptos" w:hAnsi="Aptos" w:cs="Aptos"/>
        <w:b/>
        <w:bCs w:val="0"/>
        <w:i w:val="0"/>
        <w:strike w:val="0"/>
        <w:dstrike w:val="0"/>
        <w:color w:val="000000"/>
        <w:sz w:val="32"/>
        <w:szCs w:val="32"/>
        <w:u w:val="none" w:color="000000"/>
        <w:bdr w:val="none" w:sz="0" w:space="0" w:color="auto"/>
        <w:shd w:val="clear" w:color="auto" w:fill="auto"/>
        <w:vertAlign w:val="baseline"/>
      </w:rPr>
    </w:lvl>
    <w:lvl w:ilvl="1" w:tplc="55FE4820">
      <w:start w:val="1"/>
      <w:numFmt w:val="lowerLetter"/>
      <w:lvlText w:val="%2"/>
      <w:lvlJc w:val="left"/>
      <w:pPr>
        <w:ind w:left="1080"/>
      </w:pPr>
      <w:rPr>
        <w:rFonts w:ascii="Aptos" w:eastAsia="Aptos" w:hAnsi="Aptos" w:cs="Aptos"/>
        <w:b w:val="0"/>
        <w:i w:val="0"/>
        <w:strike w:val="0"/>
        <w:dstrike w:val="0"/>
        <w:color w:val="000000"/>
        <w:sz w:val="40"/>
        <w:szCs w:val="40"/>
        <w:u w:val="none" w:color="000000"/>
        <w:bdr w:val="none" w:sz="0" w:space="0" w:color="auto"/>
        <w:shd w:val="clear" w:color="auto" w:fill="auto"/>
        <w:vertAlign w:val="baseline"/>
      </w:rPr>
    </w:lvl>
    <w:lvl w:ilvl="2" w:tplc="83304990">
      <w:start w:val="1"/>
      <w:numFmt w:val="lowerRoman"/>
      <w:lvlText w:val="%3"/>
      <w:lvlJc w:val="left"/>
      <w:pPr>
        <w:ind w:left="1800"/>
      </w:pPr>
      <w:rPr>
        <w:rFonts w:ascii="Aptos" w:eastAsia="Aptos" w:hAnsi="Aptos" w:cs="Aptos"/>
        <w:b w:val="0"/>
        <w:i w:val="0"/>
        <w:strike w:val="0"/>
        <w:dstrike w:val="0"/>
        <w:color w:val="000000"/>
        <w:sz w:val="40"/>
        <w:szCs w:val="40"/>
        <w:u w:val="none" w:color="000000"/>
        <w:bdr w:val="none" w:sz="0" w:space="0" w:color="auto"/>
        <w:shd w:val="clear" w:color="auto" w:fill="auto"/>
        <w:vertAlign w:val="baseline"/>
      </w:rPr>
    </w:lvl>
    <w:lvl w:ilvl="3" w:tplc="96966A56">
      <w:start w:val="1"/>
      <w:numFmt w:val="decimal"/>
      <w:lvlText w:val="%4"/>
      <w:lvlJc w:val="left"/>
      <w:pPr>
        <w:ind w:left="2520"/>
      </w:pPr>
      <w:rPr>
        <w:rFonts w:ascii="Aptos" w:eastAsia="Aptos" w:hAnsi="Aptos" w:cs="Aptos"/>
        <w:b w:val="0"/>
        <w:i w:val="0"/>
        <w:strike w:val="0"/>
        <w:dstrike w:val="0"/>
        <w:color w:val="000000"/>
        <w:sz w:val="40"/>
        <w:szCs w:val="40"/>
        <w:u w:val="none" w:color="000000"/>
        <w:bdr w:val="none" w:sz="0" w:space="0" w:color="auto"/>
        <w:shd w:val="clear" w:color="auto" w:fill="auto"/>
        <w:vertAlign w:val="baseline"/>
      </w:rPr>
    </w:lvl>
    <w:lvl w:ilvl="4" w:tplc="C792BCCA">
      <w:start w:val="1"/>
      <w:numFmt w:val="lowerLetter"/>
      <w:lvlText w:val="%5"/>
      <w:lvlJc w:val="left"/>
      <w:pPr>
        <w:ind w:left="3240"/>
      </w:pPr>
      <w:rPr>
        <w:rFonts w:ascii="Aptos" w:eastAsia="Aptos" w:hAnsi="Aptos" w:cs="Aptos"/>
        <w:b w:val="0"/>
        <w:i w:val="0"/>
        <w:strike w:val="0"/>
        <w:dstrike w:val="0"/>
        <w:color w:val="000000"/>
        <w:sz w:val="40"/>
        <w:szCs w:val="40"/>
        <w:u w:val="none" w:color="000000"/>
        <w:bdr w:val="none" w:sz="0" w:space="0" w:color="auto"/>
        <w:shd w:val="clear" w:color="auto" w:fill="auto"/>
        <w:vertAlign w:val="baseline"/>
      </w:rPr>
    </w:lvl>
    <w:lvl w:ilvl="5" w:tplc="41642768">
      <w:start w:val="1"/>
      <w:numFmt w:val="lowerRoman"/>
      <w:lvlText w:val="%6"/>
      <w:lvlJc w:val="left"/>
      <w:pPr>
        <w:ind w:left="3960"/>
      </w:pPr>
      <w:rPr>
        <w:rFonts w:ascii="Aptos" w:eastAsia="Aptos" w:hAnsi="Aptos" w:cs="Aptos"/>
        <w:b w:val="0"/>
        <w:i w:val="0"/>
        <w:strike w:val="0"/>
        <w:dstrike w:val="0"/>
        <w:color w:val="000000"/>
        <w:sz w:val="40"/>
        <w:szCs w:val="40"/>
        <w:u w:val="none" w:color="000000"/>
        <w:bdr w:val="none" w:sz="0" w:space="0" w:color="auto"/>
        <w:shd w:val="clear" w:color="auto" w:fill="auto"/>
        <w:vertAlign w:val="baseline"/>
      </w:rPr>
    </w:lvl>
    <w:lvl w:ilvl="6" w:tplc="3664F6DA">
      <w:start w:val="1"/>
      <w:numFmt w:val="decimal"/>
      <w:lvlText w:val="%7"/>
      <w:lvlJc w:val="left"/>
      <w:pPr>
        <w:ind w:left="4680"/>
      </w:pPr>
      <w:rPr>
        <w:rFonts w:ascii="Aptos" w:eastAsia="Aptos" w:hAnsi="Aptos" w:cs="Aptos"/>
        <w:b w:val="0"/>
        <w:i w:val="0"/>
        <w:strike w:val="0"/>
        <w:dstrike w:val="0"/>
        <w:color w:val="000000"/>
        <w:sz w:val="40"/>
        <w:szCs w:val="40"/>
        <w:u w:val="none" w:color="000000"/>
        <w:bdr w:val="none" w:sz="0" w:space="0" w:color="auto"/>
        <w:shd w:val="clear" w:color="auto" w:fill="auto"/>
        <w:vertAlign w:val="baseline"/>
      </w:rPr>
    </w:lvl>
    <w:lvl w:ilvl="7" w:tplc="B2F275D0">
      <w:start w:val="1"/>
      <w:numFmt w:val="lowerLetter"/>
      <w:lvlText w:val="%8"/>
      <w:lvlJc w:val="left"/>
      <w:pPr>
        <w:ind w:left="5400"/>
      </w:pPr>
      <w:rPr>
        <w:rFonts w:ascii="Aptos" w:eastAsia="Aptos" w:hAnsi="Aptos" w:cs="Aptos"/>
        <w:b w:val="0"/>
        <w:i w:val="0"/>
        <w:strike w:val="0"/>
        <w:dstrike w:val="0"/>
        <w:color w:val="000000"/>
        <w:sz w:val="40"/>
        <w:szCs w:val="40"/>
        <w:u w:val="none" w:color="000000"/>
        <w:bdr w:val="none" w:sz="0" w:space="0" w:color="auto"/>
        <w:shd w:val="clear" w:color="auto" w:fill="auto"/>
        <w:vertAlign w:val="baseline"/>
      </w:rPr>
    </w:lvl>
    <w:lvl w:ilvl="8" w:tplc="2E8AE5CC">
      <w:start w:val="1"/>
      <w:numFmt w:val="lowerRoman"/>
      <w:lvlText w:val="%9"/>
      <w:lvlJc w:val="left"/>
      <w:pPr>
        <w:ind w:left="6120"/>
      </w:pPr>
      <w:rPr>
        <w:rFonts w:ascii="Aptos" w:eastAsia="Aptos" w:hAnsi="Aptos" w:cs="Aptos"/>
        <w:b w:val="0"/>
        <w:i w:val="0"/>
        <w:strike w:val="0"/>
        <w:dstrike w:val="0"/>
        <w:color w:val="000000"/>
        <w:sz w:val="40"/>
        <w:szCs w:val="40"/>
        <w:u w:val="none" w:color="000000"/>
        <w:bdr w:val="none" w:sz="0" w:space="0" w:color="auto"/>
        <w:shd w:val="clear" w:color="auto" w:fill="auto"/>
        <w:vertAlign w:val="baseline"/>
      </w:rPr>
    </w:lvl>
  </w:abstractNum>
  <w:abstractNum w:abstractNumId="1" w15:restartNumberingAfterBreak="0">
    <w:nsid w:val="27385A72"/>
    <w:multiLevelType w:val="hybridMultilevel"/>
    <w:tmpl w:val="1EC0FE88"/>
    <w:lvl w:ilvl="0" w:tplc="2FF0709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6E63F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95E08F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7EA257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385E0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AE2753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CCE589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1C35B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416B3F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9FF52C8"/>
    <w:multiLevelType w:val="hybridMultilevel"/>
    <w:tmpl w:val="1B2A8804"/>
    <w:lvl w:ilvl="0" w:tplc="9C387EA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B8BB5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E6E75A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3D22D4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C6BED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36EA75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BC0818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1A3F1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A68E6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5C202E5"/>
    <w:multiLevelType w:val="hybridMultilevel"/>
    <w:tmpl w:val="69A8E768"/>
    <w:lvl w:ilvl="0" w:tplc="1EB08DA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0C070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AC249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E627B5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B6F8A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5B4F0B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CEC66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725F5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5D0391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6E67DB8"/>
    <w:multiLevelType w:val="hybridMultilevel"/>
    <w:tmpl w:val="7C7AD320"/>
    <w:lvl w:ilvl="0" w:tplc="1C04079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54505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D444D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DDACC0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3634A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5105D8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EAA06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BE151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6254C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03C2E49"/>
    <w:multiLevelType w:val="hybridMultilevel"/>
    <w:tmpl w:val="C51C46FA"/>
    <w:lvl w:ilvl="0" w:tplc="4F805EF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FAF5A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C4361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0C235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0AFE7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7B6646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A8CC26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66FDB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470B5B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3374691"/>
    <w:multiLevelType w:val="hybridMultilevel"/>
    <w:tmpl w:val="A02C3C1E"/>
    <w:lvl w:ilvl="0" w:tplc="C57255D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1EE64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5477E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702AC0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08FE5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7C2626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EDAAE4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6EF5E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64E697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376782774">
    <w:abstractNumId w:val="6"/>
  </w:num>
  <w:num w:numId="2" w16cid:durableId="451824836">
    <w:abstractNumId w:val="1"/>
  </w:num>
  <w:num w:numId="3" w16cid:durableId="627974597">
    <w:abstractNumId w:val="3"/>
  </w:num>
  <w:num w:numId="4" w16cid:durableId="984896229">
    <w:abstractNumId w:val="2"/>
  </w:num>
  <w:num w:numId="5" w16cid:durableId="1376469392">
    <w:abstractNumId w:val="4"/>
  </w:num>
  <w:num w:numId="6" w16cid:durableId="1043017422">
    <w:abstractNumId w:val="5"/>
  </w:num>
  <w:num w:numId="7" w16cid:durableId="1898590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18E"/>
    <w:rsid w:val="001B1AF0"/>
    <w:rsid w:val="001B2DE4"/>
    <w:rsid w:val="001B4653"/>
    <w:rsid w:val="00236710"/>
    <w:rsid w:val="00257155"/>
    <w:rsid w:val="003D1D6F"/>
    <w:rsid w:val="003E7024"/>
    <w:rsid w:val="0044318E"/>
    <w:rsid w:val="006946EF"/>
    <w:rsid w:val="006B17C2"/>
    <w:rsid w:val="007943A3"/>
    <w:rsid w:val="00A474CF"/>
    <w:rsid w:val="00D91CA0"/>
    <w:rsid w:val="00FF5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FB724"/>
  <w15:docId w15:val="{F512880E-C56C-8B48-9381-E705E065C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 w:line="269" w:lineRule="auto"/>
      <w:ind w:left="370" w:hanging="370"/>
    </w:pPr>
    <w:rPr>
      <w:rFonts w:ascii="Aptos" w:eastAsia="Aptos" w:hAnsi="Aptos" w:cs="Aptos"/>
      <w:color w:val="000000"/>
      <w:lang w:bidi="en-GB"/>
    </w:rPr>
  </w:style>
  <w:style w:type="paragraph" w:styleId="Heading1">
    <w:name w:val="heading 1"/>
    <w:next w:val="Normal"/>
    <w:link w:val="Heading1Char"/>
    <w:uiPriority w:val="9"/>
    <w:qFormat/>
    <w:pPr>
      <w:keepNext/>
      <w:keepLines/>
      <w:numPr>
        <w:numId w:val="7"/>
      </w:numPr>
      <w:spacing w:after="123" w:line="259" w:lineRule="auto"/>
      <w:ind w:left="10" w:hanging="10"/>
      <w:outlineLvl w:val="0"/>
    </w:pPr>
    <w:rPr>
      <w:rFonts w:ascii="Aptos" w:eastAsia="Aptos" w:hAnsi="Aptos" w:cs="Aptos"/>
      <w:color w:val="000000"/>
      <w:sz w:val="40"/>
    </w:rPr>
  </w:style>
  <w:style w:type="paragraph" w:styleId="Heading2">
    <w:name w:val="heading 2"/>
    <w:next w:val="Normal"/>
    <w:link w:val="Heading2Char"/>
    <w:uiPriority w:val="9"/>
    <w:unhideWhenUsed/>
    <w:qFormat/>
    <w:pPr>
      <w:keepNext/>
      <w:keepLines/>
      <w:spacing w:after="56" w:line="259" w:lineRule="auto"/>
      <w:ind w:left="10" w:hanging="10"/>
      <w:outlineLvl w:val="1"/>
    </w:pPr>
    <w:rPr>
      <w:rFonts w:ascii="Aptos" w:eastAsia="Aptos" w:hAnsi="Aptos" w:cs="Aptos"/>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ptos" w:eastAsia="Aptos" w:hAnsi="Aptos" w:cs="Aptos"/>
      <w:color w:val="000000"/>
      <w:sz w:val="32"/>
    </w:rPr>
  </w:style>
  <w:style w:type="character" w:customStyle="1" w:styleId="Heading1Char">
    <w:name w:val="Heading 1 Char"/>
    <w:link w:val="Heading1"/>
    <w:rPr>
      <w:rFonts w:ascii="Aptos" w:eastAsia="Aptos" w:hAnsi="Aptos" w:cs="Aptos"/>
      <w:color w:val="00000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6" ma:contentTypeDescription="" ma:contentTypeScope="" ma:versionID="39a6e2bf02d720adca5140253a89d2d1">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6fe63824e12c48e3aac3faa135a81e94"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dd01bd79-a0c6-4208-b7ab-054252243057}" ma:internalName="TaxCatchAll" ma:showField="CatchAllData" ma:web="5b12561d-b03a-47d5-9db5-4e2bbf9ffb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04e84d9-5569-4ece-a104-6459944b35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irefishReference xmlns="5b12561d-b03a-47d5-9db5-4e2bbf9ffb11">5061</FirefishReference>
    <BusinessType xmlns="5b12561d-b03a-47d5-9db5-4e2bbf9ffb11">Repeat Business</BusinessType>
    <DocumentType xmlns="5b12561d-b03a-47d5-9db5-4e2bbf9ffb11" xsi:nil="true"/>
    <AssignmentStatus xmlns="5b12561d-b03a-47d5-9db5-4e2bbf9ffb11">Open</AssignmentStatus>
    <Sector xmlns="5b12561d-b03a-47d5-9db5-4e2bbf9ffb11">Education</Sector>
    <lcf76f155ced4ddcb4097134ff3c332f xmlns="71a9b04d-2874-443b-a243-8e2775767da3">
      <Terms xmlns="http://schemas.microsoft.com/office/infopath/2007/PartnerControls"/>
    </lcf76f155ced4ddcb4097134ff3c332f>
    <Team xmlns="5b12561d-b03a-47d5-9db5-4e2bbf9ffb11">
      <UserInfo>
        <DisplayName>Donogh O'Brien</DisplayName>
        <AccountId>17</AccountId>
        <AccountType/>
      </UserInfo>
      <UserInfo>
        <DisplayName>Katharine Price</DisplayName>
        <AccountId>27</AccountId>
        <AccountType/>
      </UserInfo>
      <UserInfo>
        <DisplayName>Gillian Blackadder</DisplayName>
        <AccountId>999</AccountId>
        <AccountType/>
      </UserInfo>
    </Team>
    <TaxCatchAll xmlns="5b12561d-b03a-47d5-9db5-4e2bbf9ffb11" xsi:nil="true"/>
  </documentManagement>
</p:properties>
</file>

<file path=customXml/itemProps1.xml><?xml version="1.0" encoding="utf-8"?>
<ds:datastoreItem xmlns:ds="http://schemas.openxmlformats.org/officeDocument/2006/customXml" ds:itemID="{FB4CBE11-8A69-41AA-9AC7-2D72FD0E948F}"/>
</file>

<file path=customXml/itemProps2.xml><?xml version="1.0" encoding="utf-8"?>
<ds:datastoreItem xmlns:ds="http://schemas.openxmlformats.org/officeDocument/2006/customXml" ds:itemID="{E9BD57C4-913C-44BB-89D6-1B337BC3D3AA}"/>
</file>

<file path=customXml/itemProps3.xml><?xml version="1.0" encoding="utf-8"?>
<ds:datastoreItem xmlns:ds="http://schemas.openxmlformats.org/officeDocument/2006/customXml" ds:itemID="{FE37584B-AFD6-47D6-94F2-0D2C916F505F}"/>
</file>

<file path=customXml/itemProps4.xml><?xml version="1.0" encoding="utf-8"?>
<ds:datastoreItem xmlns:ds="http://schemas.openxmlformats.org/officeDocument/2006/customXml" ds:itemID="{09E21E8B-E4F6-4187-9FF1-A2FF73A49017}"/>
</file>

<file path=customXml/itemProps5.xml><?xml version="1.0" encoding="utf-8"?>
<ds:datastoreItem xmlns:ds="http://schemas.openxmlformats.org/officeDocument/2006/customXml" ds:itemID="{CB8F0478-D2E3-4036-BA81-79F9D76BE71F}"/>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906</Words>
  <Characters>5165</Characters>
  <Application>Microsoft Office Word</Application>
  <DocSecurity>0</DocSecurity>
  <Lines>43</Lines>
  <Paragraphs>12</Paragraphs>
  <ScaleCrop>false</ScaleCrop>
  <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Sally-ann Efstathiou</dc:creator>
  <cp:keywords/>
  <cp:lastModifiedBy>Rhian Perridge</cp:lastModifiedBy>
  <cp:revision>5</cp:revision>
  <dcterms:created xsi:type="dcterms:W3CDTF">2026-05-19T17:59:00Z</dcterms:created>
  <dcterms:modified xsi:type="dcterms:W3CDTF">2026-06-04T19:27:00Z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0x01010024D426D56EB36146B762C55E3239B27A00F230E0094DD90447967E6838D6E2A922</vt:lpwstr>
  </property>
</Properties>
</file>