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bookmarkStart w:id="1" w:name="Home"/>
    <w:bookmarkEnd w:id="0"/>
    <w:p w14:paraId="08B7EEA2" w14:textId="3C1291AF" w:rsidR="00FC1A3E" w:rsidRDefault="004B0F6F" w:rsidP="00FC6A7D">
      <w:pPr>
        <w:pStyle w:val="NormalWeb"/>
        <w:spacing w:before="0" w:beforeAutospacing="0" w:after="0" w:afterAutospacing="0"/>
        <w:ind w:left="1080"/>
        <w:jc w:val="both"/>
        <w:rPr>
          <w:rFonts w:cs="Arial"/>
          <w:b/>
          <w:color w:val="2F5496" w:themeColor="accent5" w:themeShade="BF"/>
          <w:sz w:val="48"/>
          <w:szCs w:val="48"/>
        </w:rPr>
      </w:pPr>
      <w:r>
        <w:rPr>
          <w:rFonts w:ascii="Arial" w:hAnsi="Arial" w:cs="Arial"/>
          <w:b/>
          <w:bCs/>
          <w:color w:val="2F5496" w:themeColor="accent5" w:themeShade="BF"/>
          <w:kern w:val="24"/>
          <w:sz w:val="36"/>
          <w:szCs w:val="36"/>
        </w:rPr>
        <w:fldChar w:fldCharType="begin"/>
      </w:r>
      <w:r>
        <w:rPr>
          <w:rFonts w:ascii="Arial" w:hAnsi="Arial" w:cs="Arial"/>
          <w:b/>
          <w:bCs/>
          <w:color w:val="2F5496" w:themeColor="accent5" w:themeShade="BF"/>
          <w:kern w:val="24"/>
          <w:sz w:val="36"/>
          <w:szCs w:val="36"/>
        </w:rPr>
        <w:instrText xml:space="preserve"> GOTOBUTTON  Home </w:instrText>
      </w:r>
      <w:r>
        <w:rPr>
          <w:rFonts w:ascii="Arial" w:hAnsi="Arial" w:cs="Arial"/>
          <w:b/>
          <w:bCs/>
          <w:color w:val="2F5496" w:themeColor="accent5" w:themeShade="BF"/>
          <w:kern w:val="24"/>
          <w:sz w:val="36"/>
          <w:szCs w:val="36"/>
        </w:rPr>
        <w:fldChar w:fldCharType="end"/>
      </w:r>
      <w:r w:rsidR="00E53235" w:rsidRPr="2D8E7D27">
        <w:rPr>
          <w:rFonts w:asciiTheme="minorHAnsi" w:hAnsiTheme="minorHAnsi" w:cstheme="minorBidi"/>
          <w:b/>
          <w:bCs/>
          <w:color w:val="2F5496" w:themeColor="accent5" w:themeShade="BF"/>
          <w:sz w:val="48"/>
          <w:szCs w:val="48"/>
        </w:rPr>
        <w:t>CANDIDATE PACK</w:t>
      </w:r>
    </w:p>
    <w:bookmarkEnd w:id="1"/>
    <w:p w14:paraId="2ACF6C29" w14:textId="7CA4D4E7" w:rsidR="007756CC" w:rsidRDefault="007756CC" w:rsidP="00FC6A7D">
      <w:pPr>
        <w:pStyle w:val="NormalWeb"/>
        <w:spacing w:before="0" w:beforeAutospacing="0" w:after="0" w:afterAutospacing="0"/>
        <w:ind w:left="1080"/>
        <w:rPr>
          <w:rFonts w:ascii="Arial" w:hAnsi="Arial" w:cs="Arial"/>
          <w:color w:val="FF0000"/>
          <w:kern w:val="24"/>
          <w:sz w:val="28"/>
          <w:szCs w:val="28"/>
        </w:rPr>
      </w:pPr>
    </w:p>
    <w:p w14:paraId="6532DDE5" w14:textId="77777777" w:rsidR="00E56CE1" w:rsidRDefault="00E56CE1" w:rsidP="00FC6A7D">
      <w:pPr>
        <w:ind w:left="1200" w:right="626" w:hanging="120"/>
        <w:rPr>
          <w:rFonts w:eastAsiaTheme="minorEastAsia" w:cs="Arial"/>
          <w:b/>
          <w:bCs/>
          <w:color w:val="2F5496" w:themeColor="accent5" w:themeShade="BF"/>
          <w:kern w:val="24"/>
          <w:sz w:val="48"/>
          <w:szCs w:val="48"/>
          <w:lang w:eastAsia="en-GB"/>
        </w:rPr>
      </w:pPr>
      <w:r w:rsidRPr="004E5DA7">
        <w:rPr>
          <w:rFonts w:eastAsiaTheme="minorEastAsia" w:cs="Arial"/>
          <w:b/>
          <w:bCs/>
          <w:color w:val="2F5496" w:themeColor="accent5" w:themeShade="BF"/>
          <w:kern w:val="24"/>
          <w:sz w:val="48"/>
          <w:szCs w:val="48"/>
          <w:lang w:eastAsia="en-GB"/>
        </w:rPr>
        <w:t>Chief Executive of Education Scotland</w:t>
      </w:r>
    </w:p>
    <w:p w14:paraId="1B82CFFC" w14:textId="77777777" w:rsidR="00B46513" w:rsidRDefault="00B46513" w:rsidP="00FC6A7D">
      <w:pPr>
        <w:ind w:left="1200" w:right="626" w:hanging="120"/>
        <w:rPr>
          <w:rFonts w:eastAsiaTheme="minorEastAsia" w:cs="Arial"/>
          <w:b/>
          <w:bCs/>
          <w:color w:val="2F5496" w:themeColor="accent5" w:themeShade="BF"/>
          <w:kern w:val="24"/>
          <w:sz w:val="40"/>
          <w:szCs w:val="40"/>
          <w:lang w:eastAsia="en-GB"/>
        </w:rPr>
      </w:pPr>
    </w:p>
    <w:p w14:paraId="1D34B0BA" w14:textId="28A17568" w:rsidR="0041080E" w:rsidRPr="00DE6A7D" w:rsidRDefault="0041080E" w:rsidP="00FC6A7D">
      <w:pPr>
        <w:pStyle w:val="NormalWeb"/>
        <w:spacing w:before="0" w:beforeAutospacing="0" w:after="0" w:afterAutospacing="0"/>
        <w:ind w:left="1080"/>
        <w:rPr>
          <w:rFonts w:ascii="Arial" w:hAnsi="Arial" w:cs="Arial"/>
          <w:b/>
          <w:bCs/>
          <w:color w:val="2F5496" w:themeColor="accent5" w:themeShade="BF"/>
          <w:kern w:val="24"/>
          <w:sz w:val="40"/>
          <w:szCs w:val="40"/>
        </w:rPr>
      </w:pPr>
      <w:r w:rsidRPr="00B46513">
        <w:rPr>
          <w:rFonts w:ascii="Arial" w:hAnsi="Arial" w:cs="Arial"/>
          <w:b/>
          <w:bCs/>
          <w:color w:val="2F5496" w:themeColor="accent5" w:themeShade="BF"/>
          <w:kern w:val="24"/>
          <w:sz w:val="40"/>
          <w:szCs w:val="40"/>
        </w:rPr>
        <w:t xml:space="preserve">Closing </w:t>
      </w:r>
      <w:r w:rsidR="00B46513">
        <w:rPr>
          <w:rFonts w:ascii="Arial" w:hAnsi="Arial" w:cs="Arial"/>
          <w:b/>
          <w:bCs/>
          <w:color w:val="2F5496" w:themeColor="accent5" w:themeShade="BF"/>
          <w:kern w:val="24"/>
          <w:sz w:val="40"/>
          <w:szCs w:val="40"/>
        </w:rPr>
        <w:t>D</w:t>
      </w:r>
      <w:r w:rsidRPr="00B46513">
        <w:rPr>
          <w:rFonts w:ascii="Arial" w:hAnsi="Arial" w:cs="Arial"/>
          <w:b/>
          <w:bCs/>
          <w:color w:val="2F5496" w:themeColor="accent5" w:themeShade="BF"/>
          <w:kern w:val="24"/>
          <w:sz w:val="40"/>
          <w:szCs w:val="40"/>
        </w:rPr>
        <w:t>ate:</w:t>
      </w:r>
      <w:r w:rsidRPr="00B46513">
        <w:rPr>
          <w:rFonts w:ascii="Arial" w:hAnsi="Arial" w:cs="Arial"/>
          <w:color w:val="2F5496" w:themeColor="accent5" w:themeShade="BF"/>
          <w:kern w:val="24"/>
          <w:sz w:val="40"/>
          <w:szCs w:val="40"/>
        </w:rPr>
        <w:t xml:space="preserve"> </w:t>
      </w:r>
      <w:r w:rsidRPr="00B46513">
        <w:rPr>
          <w:rFonts w:ascii="Arial" w:hAnsi="Arial" w:cs="Arial"/>
          <w:color w:val="2F5496" w:themeColor="accent5" w:themeShade="BF"/>
          <w:kern w:val="24"/>
          <w:sz w:val="40"/>
          <w:szCs w:val="40"/>
        </w:rPr>
        <w:fldChar w:fldCharType="begin"/>
      </w:r>
      <w:r w:rsidRPr="00B46513">
        <w:rPr>
          <w:rFonts w:ascii="Arial" w:hAnsi="Arial" w:cs="Arial"/>
          <w:color w:val="2F5496" w:themeColor="accent5" w:themeShade="BF"/>
          <w:kern w:val="24"/>
          <w:sz w:val="40"/>
          <w:szCs w:val="40"/>
        </w:rPr>
        <w:instrText xml:space="preserve"> FILLIN   \* MERGEFORMAT </w:instrText>
      </w:r>
      <w:r w:rsidRPr="00B46513">
        <w:rPr>
          <w:rFonts w:ascii="Arial" w:hAnsi="Arial" w:cs="Arial"/>
          <w:color w:val="2F5496" w:themeColor="accent5" w:themeShade="BF"/>
          <w:kern w:val="24"/>
          <w:sz w:val="40"/>
          <w:szCs w:val="40"/>
        </w:rPr>
        <w:fldChar w:fldCharType="separate"/>
      </w:r>
      <w:r w:rsidR="00DE6A7D" w:rsidRPr="00DE6A7D">
        <w:rPr>
          <w:rFonts w:ascii="Arial" w:hAnsi="Arial" w:cs="Arial"/>
          <w:b/>
          <w:bCs/>
          <w:color w:val="2F5496" w:themeColor="accent5" w:themeShade="BF"/>
          <w:kern w:val="24"/>
          <w:sz w:val="40"/>
          <w:szCs w:val="40"/>
        </w:rPr>
        <w:t>9 February</w:t>
      </w:r>
      <w:r w:rsidR="00434487" w:rsidRPr="00DE6A7D">
        <w:rPr>
          <w:rFonts w:ascii="Arial" w:hAnsi="Arial" w:cs="Arial"/>
          <w:b/>
          <w:bCs/>
          <w:color w:val="2F5496" w:themeColor="accent5" w:themeShade="BF"/>
          <w:kern w:val="24"/>
          <w:sz w:val="40"/>
          <w:szCs w:val="40"/>
        </w:rPr>
        <w:t xml:space="preserve"> 2025 </w:t>
      </w:r>
      <w:r w:rsidRPr="00DE6A7D">
        <w:rPr>
          <w:rFonts w:ascii="Arial" w:hAnsi="Arial" w:cs="Arial"/>
          <w:b/>
          <w:bCs/>
          <w:color w:val="2F5496" w:themeColor="accent5" w:themeShade="BF"/>
          <w:kern w:val="24"/>
          <w:sz w:val="40"/>
          <w:szCs w:val="40"/>
        </w:rPr>
        <w:t>at 23</w:t>
      </w:r>
      <w:r w:rsidR="00DE6A7D" w:rsidRPr="00DE6A7D">
        <w:rPr>
          <w:rFonts w:ascii="Arial" w:hAnsi="Arial" w:cs="Arial"/>
          <w:b/>
          <w:bCs/>
          <w:color w:val="2F5496" w:themeColor="accent5" w:themeShade="BF"/>
          <w:kern w:val="24"/>
          <w:sz w:val="40"/>
          <w:szCs w:val="40"/>
        </w:rPr>
        <w:t>:</w:t>
      </w:r>
      <w:r w:rsidRPr="00DE6A7D">
        <w:rPr>
          <w:rFonts w:ascii="Arial" w:hAnsi="Arial" w:cs="Arial"/>
          <w:b/>
          <w:bCs/>
          <w:color w:val="2F5496" w:themeColor="accent5" w:themeShade="BF"/>
          <w:kern w:val="24"/>
          <w:sz w:val="40"/>
          <w:szCs w:val="40"/>
        </w:rPr>
        <w:t>5</w:t>
      </w:r>
      <w:r w:rsidR="0053660C">
        <w:rPr>
          <w:rFonts w:ascii="Arial" w:hAnsi="Arial" w:cs="Arial"/>
          <w:b/>
          <w:bCs/>
          <w:color w:val="2F5496" w:themeColor="accent5" w:themeShade="BF"/>
          <w:kern w:val="24"/>
          <w:sz w:val="40"/>
          <w:szCs w:val="40"/>
        </w:rPr>
        <w:t>9</w:t>
      </w:r>
    </w:p>
    <w:p w14:paraId="414C6285" w14:textId="096CA2BF" w:rsidR="0041080E" w:rsidRPr="00B46513" w:rsidRDefault="0041080E" w:rsidP="00FC6A7D">
      <w:pPr>
        <w:rPr>
          <w:rFonts w:eastAsiaTheme="minorEastAsia"/>
          <w:lang w:eastAsia="en-GB"/>
        </w:rPr>
      </w:pPr>
      <w:r w:rsidRPr="00B46513">
        <w:rPr>
          <w:rFonts w:eastAsiaTheme="minorEastAsia"/>
          <w:lang w:eastAsia="en-GB"/>
        </w:rPr>
        <w:t xml:space="preserve"> </w:t>
      </w:r>
      <w:r w:rsidRPr="00B46513">
        <w:rPr>
          <w:rFonts w:eastAsiaTheme="minorEastAsia"/>
          <w:lang w:eastAsia="en-GB"/>
        </w:rPr>
        <w:fldChar w:fldCharType="end"/>
      </w:r>
    </w:p>
    <w:p w14:paraId="4BBFD652" w14:textId="77777777" w:rsidR="00E56CE1" w:rsidRDefault="00E56CE1" w:rsidP="00FC6A7D">
      <w:pPr>
        <w:ind w:left="1800"/>
      </w:pPr>
    </w:p>
    <w:p w14:paraId="5E04D0F0" w14:textId="77777777" w:rsidR="00C55BFC" w:rsidRDefault="00C55BFC" w:rsidP="00FC6A7D">
      <w:pPr>
        <w:ind w:left="1800"/>
        <w:sectPr w:rsidR="00C55BFC" w:rsidSect="00FC6A7D">
          <w:headerReference w:type="default" r:id="rId13"/>
          <w:footerReference w:type="default" r:id="rId14"/>
          <w:pgSz w:w="11906" w:h="16838" w:code="9"/>
          <w:pgMar w:top="180" w:right="0" w:bottom="360" w:left="0" w:header="720" w:footer="720" w:gutter="0"/>
          <w:cols w:space="708"/>
          <w:docGrid w:linePitch="360"/>
        </w:sectPr>
      </w:pPr>
    </w:p>
    <w:p w14:paraId="5B0A6EA0" w14:textId="276D5940" w:rsidR="007756CC" w:rsidRDefault="007756CC" w:rsidP="007756CC">
      <w:pPr>
        <w:rPr>
          <w:rFonts w:eastAsiaTheme="majorEastAsia" w:cs="Arial"/>
          <w:color w:val="2F5496" w:themeColor="accent5" w:themeShade="BF"/>
          <w:kern w:val="24"/>
          <w:sz w:val="48"/>
          <w:szCs w:val="48"/>
        </w:rPr>
      </w:pPr>
      <w:r>
        <w:rPr>
          <w:noProof/>
          <w:lang w:eastAsia="en-GB"/>
        </w:rPr>
        <mc:AlternateContent>
          <mc:Choice Requires="wps">
            <w:drawing>
              <wp:anchor distT="0" distB="0" distL="114300" distR="114300" simplePos="0" relativeHeight="251658240" behindDoc="1" locked="0" layoutInCell="1" allowOverlap="1" wp14:anchorId="730FC81E" wp14:editId="5A46C7DE">
                <wp:simplePos x="0" y="0"/>
                <wp:positionH relativeFrom="column">
                  <wp:posOffset>0</wp:posOffset>
                </wp:positionH>
                <wp:positionV relativeFrom="paragraph">
                  <wp:posOffset>51</wp:posOffset>
                </wp:positionV>
                <wp:extent cx="2174240" cy="226695"/>
                <wp:effectExtent l="0" t="0" r="0" b="0"/>
                <wp:wrapNone/>
                <wp:docPr id="16" name="Text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174240" cy="226695"/>
                        </a:xfrm>
                        <a:prstGeom prst="rect">
                          <a:avLst/>
                        </a:prstGeom>
                        <a:noFill/>
                      </wps:spPr>
                      <wps:txbx>
                        <w:txbxContent>
                          <w:p w14:paraId="59F0D20D" w14:textId="5EE237F5" w:rsidR="005215BB" w:rsidRDefault="005215BB" w:rsidP="00BC463F">
                            <w:pPr>
                              <w:pStyle w:val="NormalWeb"/>
                              <w:spacing w:before="0" w:beforeAutospacing="0" w:after="0" w:afterAutospacing="0"/>
                              <w:rPr>
                                <w:rFonts w:ascii="Arial" w:hAnsi="Arial" w:cs="Arial"/>
                                <w:color w:val="000000" w:themeColor="text1"/>
                                <w:kern w:val="24"/>
                                <w:sz w:val="16"/>
                                <w:szCs w:val="16"/>
                              </w:rPr>
                            </w:pPr>
                          </w:p>
                        </w:txbxContent>
                      </wps:txbx>
                      <wps:bodyPr wrap="square" rtlCol="0">
                        <a:noAutofit/>
                      </wps:bodyPr>
                    </wps:wsp>
                  </a:graphicData>
                </a:graphic>
              </wp:anchor>
            </w:drawing>
          </mc:Choice>
          <mc:Fallback>
            <w:pict>
              <v:shapetype w14:anchorId="730FC81E" id="_x0000_t202" coordsize="21600,21600" o:spt="202" path="m,l,21600r21600,l21600,xe">
                <v:stroke joinstyle="miter"/>
                <v:path gradientshapeok="t" o:connecttype="rect"/>
              </v:shapetype>
              <v:shape id="TextBox 4" o:spid="_x0000_s1026" type="#_x0000_t202" style="position:absolute;margin-left:0;margin-top:0;width:171.2pt;height:17.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" filled="f" stroked="f">
                <o:lock v:ext="edit" aspectratio="t"/>
                <v:textbox>
                  <w:txbxContent>
                    <w:p w14:paraId="59F0D20D" w14:textId="5EE237F5" w:rsidR="005215BB" w:rsidRDefault="005215BB" w:rsidP="00BC463F">
                      <w:pPr>
                        <w:pStyle w:val="NormalWeb"/>
                        <w:spacing w:before="0" w:beforeAutospacing="0" w:after="0" w:afterAutospacing="0"/>
                        <w:rPr>
                          <w:rFonts w:ascii="Arial" w:hAnsi="Arial" w:cs="Arial"/>
                          <w:color w:val="000000" w:themeColor="text1"/>
                          <w:kern w:val="24"/>
                          <w:sz w:val="16"/>
                          <w:szCs w:val="16"/>
                        </w:rPr>
                      </w:pPr>
                    </w:p>
                  </w:txbxContent>
                </v:textbox>
              </v:shape>
            </w:pict>
          </mc:Fallback>
        </mc:AlternateContent>
      </w:r>
    </w:p>
    <w:p w14:paraId="316FE1B4" w14:textId="2311220E" w:rsidR="007756CC" w:rsidRPr="007756CC" w:rsidRDefault="004A3E7B" w:rsidP="007756CC">
      <w:pPr>
        <w:rPr>
          <w:rFonts w:eastAsiaTheme="majorEastAsia" w:cs="Arial"/>
          <w:color w:val="2F5496" w:themeColor="accent5" w:themeShade="BF"/>
          <w:kern w:val="24"/>
          <w:szCs w:val="24"/>
        </w:rPr>
      </w:pPr>
      <w:r>
        <w:rPr>
          <w:noProof/>
          <w:lang w:eastAsia="en-GB"/>
        </w:rPr>
        <w:drawing>
          <wp:inline distT="0" distB="0" distL="0" distR="0" wp14:anchorId="63543206" wp14:editId="6A85B5C7">
            <wp:extent cx="7534275" cy="4575175"/>
            <wp:effectExtent l="0" t="0" r="9525" b="0"/>
            <wp:docPr id="30" name="Picture 30" descr="St Andrews House, Edinburgh"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H.png"/>
                    <pic:cNvPicPr/>
                  </pic:nvPicPr>
                  <pic:blipFill>
                    <a:blip r:embed="rId15">
                      <a:extLst>
                        <a:ext uri="{28A0092B-C50C-407E-A947-70E740481C1C}">
                          <a14:useLocalDpi xmlns:a14="http://schemas.microsoft.com/office/drawing/2010/main" val="0"/>
                        </a:ext>
                      </a:extLst>
                    </a:blip>
                    <a:stretch>
                      <a:fillRect/>
                    </a:stretch>
                  </pic:blipFill>
                  <pic:spPr>
                    <a:xfrm>
                      <a:off x="0" y="0"/>
                      <a:ext cx="7535201" cy="4575737"/>
                    </a:xfrm>
                    <a:prstGeom prst="rect">
                      <a:avLst/>
                    </a:prstGeom>
                  </pic:spPr>
                </pic:pic>
              </a:graphicData>
            </a:graphic>
          </wp:inline>
        </w:drawing>
      </w:r>
      <w:r w:rsidR="007756CC" w:rsidRPr="007756CC">
        <w:rPr>
          <w:rFonts w:eastAsiaTheme="majorEastAsia" w:cs="Arial"/>
          <w:color w:val="2F5496" w:themeColor="accent5" w:themeShade="BF"/>
          <w:kern w:val="24"/>
          <w:szCs w:val="24"/>
        </w:rPr>
        <w:br w:type="page"/>
      </w:r>
    </w:p>
    <w:p w14:paraId="4B89696A" w14:textId="46F7CBF6" w:rsidR="00A70654" w:rsidRPr="00A70654" w:rsidRDefault="00A70654" w:rsidP="00A70654">
      <w:pPr>
        <w:ind w:left="1440" w:right="720"/>
        <w:jc w:val="right"/>
        <w:rPr>
          <w:rFonts w:eastAsiaTheme="majorEastAsia" w:cs="Arial"/>
          <w:color w:val="2F5496" w:themeColor="accent5" w:themeShade="BF"/>
          <w:kern w:val="24"/>
          <w:sz w:val="16"/>
          <w:szCs w:val="16"/>
        </w:rPr>
      </w:pPr>
    </w:p>
    <w:p w14:paraId="701F4D19" w14:textId="77777777" w:rsidR="00AC37C2" w:rsidRDefault="00AC37C2" w:rsidP="00AC37C2">
      <w:pPr>
        <w:ind w:left="1134" w:right="851"/>
        <w:jc w:val="both"/>
        <w:rPr>
          <w:rStyle w:val="eop"/>
          <w:rFonts w:cs="Arial"/>
          <w:color w:val="2F5597"/>
          <w:sz w:val="40"/>
          <w:szCs w:val="40"/>
        </w:rPr>
      </w:pPr>
      <w:r>
        <w:rPr>
          <w:rStyle w:val="wacimagecontainer"/>
          <w:rFonts w:ascii="Segoe UI" w:hAnsi="Segoe UI" w:cs="Segoe UI"/>
          <w:noProof/>
          <w:sz w:val="18"/>
          <w:szCs w:val="18"/>
        </w:rPr>
        <w:drawing>
          <wp:anchor distT="0" distB="0" distL="114300" distR="114300" simplePos="0" relativeHeight="251660288" behindDoc="0" locked="0" layoutInCell="1" allowOverlap="1" wp14:anchorId="693DC45A" wp14:editId="043C1A94">
            <wp:simplePos x="0" y="0"/>
            <wp:positionH relativeFrom="column">
              <wp:posOffset>3857625</wp:posOffset>
            </wp:positionH>
            <wp:positionV relativeFrom="paragraph">
              <wp:posOffset>6350</wp:posOffset>
            </wp:positionV>
            <wp:extent cx="3438525" cy="1657350"/>
            <wp:effectExtent l="0" t="0" r="9525" b="0"/>
            <wp:wrapSquare wrapText="bothSides"/>
            <wp:docPr id="533529471" name="Picture 2" descr="A river with a bridge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29471" name="Picture 2" descr="A river with a bridge and a city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385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cs="Arial"/>
          <w:b/>
          <w:bCs/>
          <w:color w:val="2F5597"/>
          <w:sz w:val="40"/>
          <w:szCs w:val="40"/>
        </w:rPr>
        <w:t>THE ROLE</w:t>
      </w:r>
      <w:r>
        <w:rPr>
          <w:rStyle w:val="eop"/>
          <w:rFonts w:cs="Arial"/>
          <w:color w:val="2F5597"/>
          <w:sz w:val="40"/>
          <w:szCs w:val="40"/>
        </w:rPr>
        <w:t> </w:t>
      </w:r>
    </w:p>
    <w:p w14:paraId="7BDDA360" w14:textId="77777777" w:rsidR="00AC37C2" w:rsidRDefault="00AC37C2" w:rsidP="00AC37C2">
      <w:pPr>
        <w:ind w:left="1134" w:right="851"/>
        <w:jc w:val="both"/>
        <w:rPr>
          <w:rStyle w:val="eop"/>
          <w:rFonts w:cs="Arial"/>
          <w:color w:val="2F5597"/>
          <w:sz w:val="40"/>
          <w:szCs w:val="40"/>
        </w:rPr>
      </w:pPr>
    </w:p>
    <w:p w14:paraId="00D19E47" w14:textId="77777777" w:rsidR="00AC37C2" w:rsidRDefault="00AC37C2" w:rsidP="00AC37C2">
      <w:pPr>
        <w:pStyle w:val="paragraph"/>
        <w:spacing w:before="0" w:beforeAutospacing="0" w:after="0" w:afterAutospacing="0"/>
        <w:ind w:left="1125" w:right="840"/>
        <w:jc w:val="both"/>
        <w:textAlignment w:val="baseline"/>
        <w:rPr>
          <w:rFonts w:ascii="Segoe UI" w:hAnsi="Segoe UI" w:cs="Segoe UI"/>
          <w:sz w:val="18"/>
          <w:szCs w:val="18"/>
        </w:rPr>
      </w:pPr>
    </w:p>
    <w:p w14:paraId="04B1BBC6" w14:textId="0679A859" w:rsidR="00AC37C2" w:rsidRDefault="00AC37C2" w:rsidP="00AC37C2">
      <w:pPr>
        <w:pStyle w:val="paragraph"/>
        <w:spacing w:before="0" w:beforeAutospacing="0" w:after="0" w:afterAutospacing="0"/>
        <w:ind w:left="1125" w:right="840"/>
        <w:textAlignment w:val="baseline"/>
        <w:rPr>
          <w:rFonts w:ascii="Segoe UI" w:hAnsi="Segoe UI" w:cs="Segoe UI"/>
          <w:sz w:val="18"/>
          <w:szCs w:val="18"/>
        </w:rPr>
      </w:pPr>
      <w:r>
        <w:rPr>
          <w:rStyle w:val="normaltextrun"/>
          <w:rFonts w:ascii="Arial" w:hAnsi="Arial" w:cs="Arial"/>
          <w:color w:val="2F5496"/>
          <w:sz w:val="28"/>
          <w:szCs w:val="28"/>
        </w:rPr>
        <w:t>Chief Executive of Education Scotland</w:t>
      </w:r>
    </w:p>
    <w:p w14:paraId="317D5454" w14:textId="77777777" w:rsidR="00AC37C2" w:rsidRDefault="00AC37C2" w:rsidP="00AC37C2">
      <w:pPr>
        <w:pStyle w:val="paragraph"/>
        <w:spacing w:before="0" w:beforeAutospacing="0" w:after="0" w:afterAutospacing="0"/>
        <w:textAlignment w:val="baseline"/>
        <w:rPr>
          <w:rFonts w:ascii="Segoe UI" w:hAnsi="Segoe UI" w:cs="Segoe UI"/>
          <w:sz w:val="18"/>
          <w:szCs w:val="18"/>
        </w:rPr>
      </w:pPr>
      <w:r>
        <w:rPr>
          <w:rStyle w:val="eop"/>
          <w:rFonts w:cs="Arial"/>
        </w:rPr>
        <w:t> </w:t>
      </w:r>
    </w:p>
    <w:p w14:paraId="3018DEBC" w14:textId="77777777" w:rsidR="00AC37C2" w:rsidRDefault="00AC37C2" w:rsidP="00AC37C2">
      <w:pPr>
        <w:pStyle w:val="paragraph"/>
        <w:spacing w:before="0" w:beforeAutospacing="0" w:after="0" w:afterAutospacing="0"/>
        <w:ind w:left="1125" w:right="840"/>
        <w:textAlignment w:val="baseline"/>
        <w:rPr>
          <w:rStyle w:val="eop"/>
          <w:rFonts w:cs="Arial"/>
        </w:rPr>
      </w:pPr>
      <w:r>
        <w:rPr>
          <w:rStyle w:val="normaltextrun"/>
          <w:rFonts w:ascii="Arial" w:hAnsi="Arial" w:cs="Arial"/>
          <w:b/>
          <w:bCs/>
          <w:color w:val="000000"/>
        </w:rPr>
        <w:t xml:space="preserve">LOCATION: </w:t>
      </w:r>
      <w:r>
        <w:rPr>
          <w:rStyle w:val="normaltextrun"/>
          <w:rFonts w:ascii="Arial" w:hAnsi="Arial" w:cs="Arial"/>
        </w:rPr>
        <w:t xml:space="preserve">This post is based in </w:t>
      </w:r>
      <w:r w:rsidRPr="007C371D">
        <w:rPr>
          <w:rStyle w:val="normaltextrun"/>
          <w:rFonts w:ascii="Arial" w:hAnsi="Arial" w:cs="Arial"/>
        </w:rPr>
        <w:t>Glasgow.</w:t>
      </w:r>
      <w:r>
        <w:rPr>
          <w:rStyle w:val="normaltextrun"/>
          <w:rFonts w:ascii="Arial" w:hAnsi="Arial" w:cs="Arial"/>
        </w:rPr>
        <w:t> </w:t>
      </w:r>
      <w:r>
        <w:rPr>
          <w:rStyle w:val="eop"/>
          <w:rFonts w:cs="Arial"/>
        </w:rPr>
        <w:t> </w:t>
      </w:r>
    </w:p>
    <w:p w14:paraId="4525A009" w14:textId="77777777" w:rsidR="00AC37C2" w:rsidRDefault="00AC37C2" w:rsidP="00AC37C2">
      <w:pPr>
        <w:pStyle w:val="paragraph"/>
        <w:spacing w:before="0" w:beforeAutospacing="0" w:after="0" w:afterAutospacing="0"/>
        <w:ind w:left="1125" w:right="840"/>
        <w:textAlignment w:val="baseline"/>
        <w:rPr>
          <w:rFonts w:ascii="Segoe UI" w:hAnsi="Segoe UI" w:cs="Segoe UI"/>
          <w:sz w:val="18"/>
          <w:szCs w:val="18"/>
        </w:rPr>
      </w:pPr>
    </w:p>
    <w:p w14:paraId="4F795146" w14:textId="77777777" w:rsidR="00AC37C2" w:rsidRDefault="00AC37C2" w:rsidP="00AC37C2">
      <w:pPr>
        <w:pStyle w:val="paragraph"/>
        <w:spacing w:before="0" w:beforeAutospacing="0" w:after="0" w:afterAutospacing="0"/>
        <w:ind w:left="1125" w:right="840"/>
        <w:textAlignment w:val="baseline"/>
        <w:rPr>
          <w:rStyle w:val="normaltextrun"/>
          <w:rFonts w:ascii="Arial" w:hAnsi="Arial" w:cs="Arial"/>
        </w:rPr>
      </w:pPr>
      <w:r>
        <w:rPr>
          <w:rStyle w:val="normaltextrun"/>
          <w:rFonts w:ascii="Arial" w:hAnsi="Arial" w:cs="Arial"/>
        </w:rPr>
        <w:t xml:space="preserve">Scottish Government operates a flexible, hybrid approach to working. The Executive Team expects agreements to be reached locally for roles suited to hybrid working. These agreements should ensure colleagues combine working from home with a presence in a workplace (and for some roles, with stakeholders and in communities) each week. </w:t>
      </w:r>
    </w:p>
    <w:p w14:paraId="7C2FBE0C" w14:textId="77777777" w:rsidR="00AC37C2" w:rsidRDefault="00AC37C2" w:rsidP="00AC37C2">
      <w:pPr>
        <w:pStyle w:val="paragraph"/>
        <w:spacing w:before="0" w:beforeAutospacing="0" w:after="0" w:afterAutospacing="0"/>
        <w:ind w:left="1125" w:right="840"/>
        <w:textAlignment w:val="baseline"/>
        <w:rPr>
          <w:rStyle w:val="normaltextrun"/>
          <w:rFonts w:ascii="Arial" w:hAnsi="Arial" w:cs="Arial"/>
        </w:rPr>
      </w:pPr>
    </w:p>
    <w:p w14:paraId="4E9AC779" w14:textId="77777777" w:rsidR="00AC37C2" w:rsidRDefault="00AC37C2" w:rsidP="00AC37C2">
      <w:pPr>
        <w:pStyle w:val="paragraph"/>
        <w:spacing w:before="0" w:beforeAutospacing="0" w:after="0" w:afterAutospacing="0"/>
        <w:ind w:left="1125" w:right="840"/>
        <w:textAlignment w:val="baseline"/>
        <w:rPr>
          <w:rFonts w:ascii="Segoe UI" w:hAnsi="Segoe UI" w:cs="Segoe UI"/>
          <w:sz w:val="18"/>
          <w:szCs w:val="18"/>
        </w:rPr>
      </w:pPr>
      <w:r>
        <w:rPr>
          <w:rStyle w:val="normaltextrun"/>
          <w:rFonts w:ascii="Arial" w:hAnsi="Arial" w:cs="Arial"/>
        </w:rPr>
        <w:t>This may vary from week to week depending on business need and we recognise some roles will be more location-specific than others.</w:t>
      </w:r>
      <w:r>
        <w:rPr>
          <w:rStyle w:val="eop"/>
          <w:rFonts w:cs="Arial"/>
        </w:rPr>
        <w:t> </w:t>
      </w:r>
    </w:p>
    <w:p w14:paraId="22E34334" w14:textId="77777777" w:rsidR="00AC37C2" w:rsidRDefault="00AC37C2" w:rsidP="00AC37C2">
      <w:pPr>
        <w:pStyle w:val="paragraph"/>
        <w:spacing w:before="0" w:beforeAutospacing="0" w:after="0" w:afterAutospacing="0"/>
        <w:ind w:left="1125" w:right="840"/>
        <w:textAlignment w:val="baseline"/>
        <w:rPr>
          <w:rFonts w:ascii="Segoe UI" w:hAnsi="Segoe UI" w:cs="Segoe UI"/>
          <w:sz w:val="18"/>
          <w:szCs w:val="18"/>
        </w:rPr>
      </w:pPr>
      <w:r>
        <w:rPr>
          <w:rStyle w:val="eop"/>
          <w:rFonts w:cs="Arial"/>
        </w:rPr>
        <w:t> </w:t>
      </w:r>
    </w:p>
    <w:p w14:paraId="0395D7FE" w14:textId="77777777" w:rsidR="00AC37C2" w:rsidRPr="008574D1" w:rsidRDefault="00AC37C2" w:rsidP="00AC37C2">
      <w:pPr>
        <w:pStyle w:val="paragraph"/>
        <w:spacing w:before="0" w:beforeAutospacing="0" w:after="0" w:afterAutospacing="0"/>
        <w:ind w:left="1125" w:right="615"/>
        <w:textAlignment w:val="baseline"/>
        <w:rPr>
          <w:rStyle w:val="normaltextrun"/>
          <w:rFonts w:ascii="Arial" w:hAnsi="Arial" w:cs="Arial"/>
        </w:rPr>
      </w:pPr>
      <w:bookmarkStart w:id="2" w:name="_Hlk184384188"/>
      <w:r>
        <w:rPr>
          <w:rStyle w:val="normaltextrun"/>
          <w:rFonts w:ascii="Arial" w:hAnsi="Arial" w:cs="Arial"/>
          <w:b/>
          <w:bCs/>
          <w:color w:val="000000"/>
        </w:rPr>
        <w:t xml:space="preserve">GRADE AND SALARY: </w:t>
      </w:r>
      <w:r w:rsidRPr="008574D1">
        <w:rPr>
          <w:rStyle w:val="normaltextrun"/>
          <w:rFonts w:ascii="Arial" w:hAnsi="Arial" w:cs="Arial"/>
        </w:rPr>
        <w:t xml:space="preserve">This is a Senior Civil Service (SCS) Pay Band 2 role, with a starting salary of </w:t>
      </w:r>
      <w:r w:rsidRPr="00E80A23">
        <w:rPr>
          <w:rStyle w:val="normaltextrun"/>
          <w:rFonts w:ascii="Arial" w:hAnsi="Arial" w:cs="Arial"/>
        </w:rPr>
        <w:t>circa £115k</w:t>
      </w:r>
      <w:r w:rsidRPr="008574D1">
        <w:rPr>
          <w:rStyle w:val="normaltextrun"/>
          <w:rFonts w:ascii="Arial" w:hAnsi="Arial" w:cs="Arial"/>
        </w:rPr>
        <w:t xml:space="preserve"> and with a pay range of £108,393 - £117,329.</w:t>
      </w:r>
      <w:r w:rsidRPr="008574D1">
        <w:rPr>
          <w:rStyle w:val="normaltextrun"/>
          <w:rFonts w:ascii="Arial" w:hAnsi="Arial"/>
        </w:rPr>
        <w:t> </w:t>
      </w:r>
    </w:p>
    <w:p w14:paraId="268BE44C" w14:textId="77777777" w:rsidR="00AC37C2" w:rsidRPr="008574D1" w:rsidRDefault="00AC37C2" w:rsidP="00AC37C2">
      <w:pPr>
        <w:pStyle w:val="paragraph"/>
        <w:spacing w:before="0" w:beforeAutospacing="0" w:after="0" w:afterAutospacing="0"/>
        <w:ind w:left="1125" w:right="615"/>
        <w:textAlignment w:val="baseline"/>
        <w:rPr>
          <w:rStyle w:val="normaltextrun"/>
          <w:rFonts w:ascii="Arial" w:hAnsi="Arial" w:cs="Arial"/>
        </w:rPr>
      </w:pPr>
      <w:r w:rsidRPr="008574D1">
        <w:rPr>
          <w:rStyle w:val="normaltextrun"/>
          <w:rFonts w:ascii="Arial" w:hAnsi="Arial"/>
        </w:rPr>
        <w:t> </w:t>
      </w:r>
    </w:p>
    <w:p w14:paraId="5FC1F3DA" w14:textId="5EE91144" w:rsidR="00AC37C2" w:rsidRPr="00992F77" w:rsidRDefault="00AC37C2" w:rsidP="00AC37C2">
      <w:pPr>
        <w:pStyle w:val="paragraph"/>
        <w:spacing w:before="0" w:beforeAutospacing="0" w:after="0" w:afterAutospacing="0"/>
        <w:ind w:left="1125" w:right="615"/>
        <w:textAlignment w:val="baseline"/>
        <w:rPr>
          <w:rStyle w:val="normaltextrun"/>
          <w:rFonts w:ascii="Arial" w:hAnsi="Arial" w:cs="Arial"/>
          <w:color w:val="000000"/>
        </w:rPr>
      </w:pPr>
      <w:r>
        <w:rPr>
          <w:rStyle w:val="normaltextrun"/>
          <w:rFonts w:ascii="Arial" w:hAnsi="Arial" w:cs="Arial"/>
          <w:b/>
          <w:bCs/>
          <w:color w:val="000000"/>
        </w:rPr>
        <w:t>CONTRACT TYPE</w:t>
      </w:r>
      <w:r w:rsidRPr="00992F77">
        <w:rPr>
          <w:rStyle w:val="normaltextrun"/>
          <w:rFonts w:ascii="Arial" w:hAnsi="Arial" w:cs="Arial"/>
          <w:color w:val="000000"/>
        </w:rPr>
        <w:t xml:space="preserve">: Permanent, </w:t>
      </w:r>
      <w:r w:rsidRPr="00992F77">
        <w:rPr>
          <w:rStyle w:val="normaltextrun"/>
          <w:rFonts w:ascii="Arial" w:hAnsi="Arial" w:cs="Arial"/>
        </w:rPr>
        <w:t xml:space="preserve">full-time - though </w:t>
      </w:r>
      <w:r w:rsidRPr="00992F77">
        <w:rPr>
          <w:rStyle w:val="normaltextrun"/>
          <w:rFonts w:ascii="Arial" w:hAnsi="Arial" w:cs="Arial"/>
          <w:color w:val="000000"/>
        </w:rPr>
        <w:t>please indicate on your application if you wish a flexible working pattern. This will be assessed against the business requirements for this post.</w:t>
      </w:r>
      <w:r>
        <w:rPr>
          <w:rStyle w:val="normaltextrun"/>
          <w:rFonts w:ascii="Arial" w:hAnsi="Arial" w:cs="Arial"/>
          <w:color w:val="000000"/>
        </w:rPr>
        <w:t xml:space="preserve"> </w:t>
      </w:r>
      <w:r w:rsidRPr="00D6590C">
        <w:rPr>
          <w:rStyle w:val="normaltextrun"/>
          <w:rFonts w:ascii="Arial" w:hAnsi="Arial"/>
          <w:color w:val="000000"/>
        </w:rPr>
        <w:t xml:space="preserve">If applicable, secondment from your existing employer </w:t>
      </w:r>
      <w:r w:rsidR="0048657A">
        <w:rPr>
          <w:rStyle w:val="normaltextrun"/>
          <w:rFonts w:ascii="Arial" w:hAnsi="Arial"/>
          <w:color w:val="000000"/>
        </w:rPr>
        <w:t xml:space="preserve">for 3 years with the possibility of extension by a further 2 years </w:t>
      </w:r>
      <w:r w:rsidRPr="00D6590C">
        <w:rPr>
          <w:rStyle w:val="normaltextrun"/>
          <w:rFonts w:ascii="Arial" w:hAnsi="Arial"/>
          <w:color w:val="000000"/>
        </w:rPr>
        <w:t>might also be considered.</w:t>
      </w:r>
    </w:p>
    <w:bookmarkEnd w:id="2"/>
    <w:p w14:paraId="2EB4CD89" w14:textId="77777777" w:rsidR="00AC37C2" w:rsidRDefault="00AC37C2" w:rsidP="00AC37C2">
      <w:pPr>
        <w:pStyle w:val="paragraph"/>
        <w:spacing w:before="0" w:beforeAutospacing="0" w:after="0" w:afterAutospacing="0"/>
        <w:ind w:left="1125" w:right="840"/>
        <w:textAlignment w:val="baseline"/>
        <w:rPr>
          <w:rFonts w:ascii="Segoe UI" w:hAnsi="Segoe UI" w:cs="Segoe UI"/>
          <w:sz w:val="18"/>
          <w:szCs w:val="18"/>
        </w:rPr>
      </w:pPr>
      <w:r>
        <w:rPr>
          <w:rStyle w:val="eop"/>
          <w:rFonts w:cs="Arial"/>
          <w:color w:val="000000"/>
        </w:rPr>
        <w:t> </w:t>
      </w:r>
    </w:p>
    <w:p w14:paraId="0503C838" w14:textId="77777777" w:rsidR="00C55BFC" w:rsidRPr="00D63EBC" w:rsidRDefault="00C55BFC" w:rsidP="005B1DB0">
      <w:pPr>
        <w:ind w:left="1134" w:right="851"/>
        <w:rPr>
          <w:rFonts w:eastAsia="+mn-ea" w:cs="Arial"/>
          <w:color w:val="000000"/>
          <w:kern w:val="24"/>
          <w:szCs w:val="24"/>
          <w:lang w:eastAsia="en-GB"/>
        </w:rPr>
      </w:pPr>
    </w:p>
    <w:p w14:paraId="056973BD" w14:textId="79C97535" w:rsidR="005215BB" w:rsidRPr="00B46513" w:rsidRDefault="00351A22" w:rsidP="00B46513">
      <w:pPr>
        <w:ind w:left="1134"/>
        <w:rPr>
          <w:rFonts w:eastAsia="+mj-ea" w:cs="Arial"/>
          <w:b/>
          <w:color w:val="2F5597"/>
          <w:kern w:val="24"/>
          <w:sz w:val="40"/>
          <w:szCs w:val="40"/>
        </w:rPr>
      </w:pPr>
      <w:bookmarkStart w:id="3" w:name="Priorities"/>
      <w:r w:rsidRPr="00B46513">
        <w:rPr>
          <w:rFonts w:eastAsia="+mj-ea" w:cs="Arial"/>
          <w:b/>
          <w:color w:val="2F5597"/>
          <w:kern w:val="24"/>
          <w:sz w:val="40"/>
          <w:szCs w:val="40"/>
        </w:rPr>
        <w:t xml:space="preserve">OVERVIEW AND </w:t>
      </w:r>
      <w:r w:rsidR="00F474F2" w:rsidRPr="00B46513">
        <w:rPr>
          <w:rFonts w:eastAsia="+mj-ea" w:cs="Arial"/>
          <w:b/>
          <w:color w:val="2F5597"/>
          <w:kern w:val="24"/>
          <w:sz w:val="40"/>
          <w:szCs w:val="40"/>
        </w:rPr>
        <w:t>CURRENT PRIORITIES</w:t>
      </w:r>
    </w:p>
    <w:bookmarkEnd w:id="3"/>
    <w:p w14:paraId="093DED98" w14:textId="77777777" w:rsidR="00351A22" w:rsidRDefault="00351A22" w:rsidP="00351A22">
      <w:pPr>
        <w:ind w:left="1134" w:right="851"/>
        <w:rPr>
          <w:rFonts w:eastAsia="+mn-ea" w:cs="Arial"/>
          <w:color w:val="000000"/>
          <w:kern w:val="24"/>
          <w:szCs w:val="24"/>
          <w:lang w:eastAsia="en-GB"/>
        </w:rPr>
      </w:pPr>
    </w:p>
    <w:p w14:paraId="1FBB8E78" w14:textId="2ADFEFCC" w:rsidR="00351A22" w:rsidRPr="005E4BF0" w:rsidRDefault="00351A22" w:rsidP="00351A22">
      <w:pPr>
        <w:ind w:left="1134" w:right="851"/>
        <w:rPr>
          <w:rFonts w:eastAsia="+mn-ea" w:cs="Arial"/>
          <w:color w:val="000000"/>
          <w:kern w:val="24"/>
          <w:szCs w:val="24"/>
          <w:lang w:eastAsia="en-GB"/>
        </w:rPr>
      </w:pPr>
      <w:r>
        <w:rPr>
          <w:rFonts w:eastAsia="+mn-ea" w:cs="Arial"/>
          <w:color w:val="000000"/>
          <w:kern w:val="24"/>
          <w:szCs w:val="24"/>
          <w:lang w:eastAsia="en-GB"/>
        </w:rPr>
        <w:t xml:space="preserve">Applications are invited for the role </w:t>
      </w:r>
      <w:r w:rsidRPr="00C961F2">
        <w:rPr>
          <w:rFonts w:eastAsia="+mn-ea" w:cs="Arial"/>
          <w:color w:val="000000"/>
          <w:kern w:val="24"/>
          <w:szCs w:val="24"/>
          <w:lang w:eastAsia="en-GB"/>
        </w:rPr>
        <w:t>of</w:t>
      </w:r>
      <w:r w:rsidR="00FC6A7D">
        <w:rPr>
          <w:rFonts w:eastAsia="+mn-ea" w:cs="Arial"/>
          <w:color w:val="000000"/>
          <w:kern w:val="24"/>
          <w:szCs w:val="24"/>
          <w:lang w:eastAsia="en-GB"/>
        </w:rPr>
        <w:t xml:space="preserve"> </w:t>
      </w:r>
      <w:r w:rsidRPr="005E4BF0">
        <w:rPr>
          <w:rFonts w:eastAsia="+mn-ea" w:cs="Arial"/>
          <w:color w:val="000000"/>
          <w:kern w:val="24"/>
          <w:szCs w:val="24"/>
          <w:lang w:eastAsia="en-GB"/>
        </w:rPr>
        <w:t>Chief Executive of Education Scotland.</w:t>
      </w:r>
    </w:p>
    <w:p w14:paraId="3989C711" w14:textId="77777777" w:rsidR="005215BB" w:rsidRPr="00D63EBC" w:rsidRDefault="005215BB" w:rsidP="005B1DB0">
      <w:pPr>
        <w:ind w:left="1134" w:right="851"/>
        <w:rPr>
          <w:rFonts w:eastAsia="+mn-ea" w:cs="Arial"/>
          <w:color w:val="000000"/>
          <w:kern w:val="24"/>
          <w:szCs w:val="24"/>
          <w:lang w:eastAsia="en-GB"/>
        </w:rPr>
      </w:pPr>
    </w:p>
    <w:p w14:paraId="5A1169D9"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 xml:space="preserve">This is an exciting time for Scottish education as we implement significant reform to secure better outcomes for children and young people across Scotland.  The Chief Executive will play a pivotal role in working with leaders across the sector to refocus the work of Education Scotland and to help strengthen the education and skills system and how it works.  </w:t>
      </w:r>
    </w:p>
    <w:p w14:paraId="691687DD" w14:textId="77777777" w:rsidR="0019391D" w:rsidRPr="0019391D" w:rsidRDefault="0019391D" w:rsidP="0019391D">
      <w:pPr>
        <w:ind w:left="1134" w:right="851"/>
        <w:rPr>
          <w:rFonts w:eastAsia="+mn-ea" w:cs="Arial"/>
          <w:color w:val="000000"/>
          <w:kern w:val="24"/>
          <w:szCs w:val="24"/>
          <w:lang w:eastAsia="en-GB"/>
        </w:rPr>
      </w:pPr>
    </w:p>
    <w:p w14:paraId="206727EB"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 xml:space="preserve">Education Scotland plays an important role in creating the conditions for children and young people to thrive.  As part of our reform commitments, the work and approach of Education Scotland is to be transformed to strengthen national support for improvement in Scottish education, with a new primary focus on curriculum design, delivery and improvement, including the provision of resources to support high quality learning and teaching.  </w:t>
      </w:r>
    </w:p>
    <w:p w14:paraId="307314CD" w14:textId="77777777" w:rsidR="0019391D" w:rsidRPr="0019391D" w:rsidRDefault="0019391D" w:rsidP="0019391D">
      <w:pPr>
        <w:ind w:left="1134" w:right="851"/>
        <w:rPr>
          <w:rFonts w:eastAsia="+mn-ea" w:cs="Arial"/>
          <w:color w:val="000000"/>
          <w:kern w:val="24"/>
          <w:szCs w:val="24"/>
          <w:lang w:eastAsia="en-GB"/>
        </w:rPr>
      </w:pPr>
    </w:p>
    <w:p w14:paraId="49F1B950"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The Agency will continue to support education across the span of the 3-18 Curriculum for Excellence, including in Gaelic medium and denominational education.</w:t>
      </w:r>
    </w:p>
    <w:p w14:paraId="595F1EC8" w14:textId="77777777" w:rsidR="0019391D" w:rsidRPr="0019391D" w:rsidRDefault="0019391D" w:rsidP="0019391D">
      <w:pPr>
        <w:ind w:left="1134" w:right="851"/>
        <w:rPr>
          <w:rFonts w:eastAsia="+mn-ea" w:cs="Arial"/>
          <w:color w:val="000000"/>
          <w:kern w:val="24"/>
          <w:szCs w:val="24"/>
          <w:lang w:eastAsia="en-GB"/>
        </w:rPr>
      </w:pPr>
    </w:p>
    <w:p w14:paraId="312CCE00"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lastRenderedPageBreak/>
        <w:t xml:space="preserve">The Agency also plays an important role in supporting a thriving professional learning sector; working with local authorities to inform approaches to wellbeing, inclusion, behaviour and enabling better support for those with additional support needs. It also brings a unique national perspective to inform, share and promote wider approaches to improvement to close attainment gaps as set out in the National Improvement Framework.    </w:t>
      </w:r>
    </w:p>
    <w:p w14:paraId="1EE7ACB2" w14:textId="77777777" w:rsidR="0019391D" w:rsidRPr="0019391D" w:rsidRDefault="0019391D" w:rsidP="0019391D">
      <w:pPr>
        <w:ind w:left="1134" w:right="851"/>
        <w:rPr>
          <w:rFonts w:eastAsia="+mn-ea" w:cs="Arial"/>
          <w:color w:val="000000"/>
          <w:kern w:val="24"/>
          <w:szCs w:val="24"/>
          <w:lang w:eastAsia="en-GB"/>
        </w:rPr>
      </w:pPr>
    </w:p>
    <w:p w14:paraId="38D8E236" w14:textId="015B034F"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We are therefore looking for a transformational leader who, within the context of our education and skills reform commitments</w:t>
      </w:r>
      <w:r w:rsidRPr="00944465">
        <w:rPr>
          <w:rFonts w:eastAsia="+mn-ea" w:cs="Arial"/>
          <w:color w:val="000000"/>
          <w:kern w:val="24"/>
          <w:szCs w:val="24"/>
          <w:lang w:eastAsia="en-GB"/>
        </w:rPr>
        <w:t xml:space="preserve">, </w:t>
      </w:r>
      <w:r w:rsidR="00083110" w:rsidRPr="00944465">
        <w:rPr>
          <w:rFonts w:eastAsia="+mn-ea" w:cs="Arial"/>
          <w:color w:val="000000"/>
          <w:kern w:val="24"/>
          <w:szCs w:val="24"/>
          <w:lang w:eastAsia="en-GB"/>
        </w:rPr>
        <w:t xml:space="preserve">who will have the creative vision required to </w:t>
      </w:r>
      <w:r w:rsidRPr="00944465">
        <w:rPr>
          <w:rFonts w:eastAsia="+mn-ea" w:cs="Arial"/>
          <w:color w:val="000000"/>
          <w:kern w:val="24"/>
          <w:szCs w:val="24"/>
          <w:lang w:eastAsia="en-GB"/>
        </w:rPr>
        <w:t>rapidly refocus the work and approach of Education Scotland. They must ensure that it</w:t>
      </w:r>
      <w:r w:rsidRPr="0019391D">
        <w:rPr>
          <w:rFonts w:eastAsia="+mn-ea" w:cs="Arial"/>
          <w:color w:val="000000"/>
          <w:kern w:val="24"/>
          <w:szCs w:val="24"/>
          <w:lang w:eastAsia="en-GB"/>
        </w:rPr>
        <w:t xml:space="preserve"> is able to drive greater improvement in Scottish education, bringing a stronger focus on curriculum design, improvement and innovation, whilst building an increasingly confident, respected and influential public body.  </w:t>
      </w:r>
    </w:p>
    <w:p w14:paraId="736AF846" w14:textId="77777777" w:rsidR="0019391D" w:rsidRPr="0019391D" w:rsidRDefault="0019391D" w:rsidP="0019391D">
      <w:pPr>
        <w:ind w:left="1134" w:right="851"/>
        <w:rPr>
          <w:rFonts w:eastAsia="+mn-ea" w:cs="Arial"/>
          <w:color w:val="000000"/>
          <w:kern w:val="24"/>
          <w:szCs w:val="24"/>
          <w:lang w:eastAsia="en-GB"/>
        </w:rPr>
      </w:pPr>
    </w:p>
    <w:p w14:paraId="69C37A48"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The Chief Executive is responsible for all operational matters, ensuring delivery against targets and ensuring the Agency is a high performing, continuously improving public body that is at the forefront of ensuring reform is making a difference.  As such, the role exercises significant personal autonomy and decision making in the strategic leadership of Education Scotland. The post-holder is required to work with leaders across education and within Government and to advise on complex issues in areas of strong public, media and political interest. This includes engaging across the system at a senior level to challenge for improvement in performance where necessary, based on sound evidence and judgement.</w:t>
      </w:r>
    </w:p>
    <w:p w14:paraId="0B3708E1" w14:textId="77777777" w:rsidR="0019391D" w:rsidRPr="0019391D" w:rsidRDefault="0019391D" w:rsidP="0019391D">
      <w:pPr>
        <w:ind w:left="1134" w:right="851"/>
        <w:rPr>
          <w:rFonts w:eastAsia="+mn-ea" w:cs="Arial"/>
          <w:color w:val="000000"/>
          <w:kern w:val="24"/>
          <w:szCs w:val="24"/>
          <w:lang w:eastAsia="en-GB"/>
        </w:rPr>
      </w:pPr>
    </w:p>
    <w:p w14:paraId="517DCA4F" w14:textId="77777777" w:rsidR="00643E99" w:rsidRPr="0019391D" w:rsidRDefault="0019391D" w:rsidP="00643E99">
      <w:pPr>
        <w:ind w:left="1134" w:right="851"/>
        <w:rPr>
          <w:rFonts w:eastAsia="+mn-ea" w:cs="Arial"/>
          <w:color w:val="000000"/>
          <w:kern w:val="24"/>
          <w:szCs w:val="24"/>
          <w:lang w:eastAsia="en-GB"/>
        </w:rPr>
      </w:pPr>
      <w:r w:rsidRPr="0019391D">
        <w:rPr>
          <w:rFonts w:eastAsia="+mn-ea" w:cs="Arial"/>
          <w:color w:val="000000"/>
          <w:kern w:val="24"/>
          <w:szCs w:val="24"/>
          <w:lang w:eastAsia="en-GB"/>
        </w:rPr>
        <w:t xml:space="preserve">The post-holder will have responsibility for leading circa 380 employees until His Majesty’s Inspectorate of Education (HMIE) exists in its own right.  Following which, responsibility will be for circa </w:t>
      </w:r>
      <w:r w:rsidR="00636C04">
        <w:rPr>
          <w:rFonts w:eastAsia="+mn-ea" w:cs="Arial"/>
          <w:color w:val="000000"/>
          <w:kern w:val="24"/>
          <w:szCs w:val="24"/>
          <w:lang w:eastAsia="en-GB"/>
        </w:rPr>
        <w:t>250/</w:t>
      </w:r>
      <w:r w:rsidRPr="0019391D">
        <w:rPr>
          <w:rFonts w:eastAsia="+mn-ea" w:cs="Arial"/>
          <w:color w:val="000000"/>
          <w:kern w:val="24"/>
          <w:szCs w:val="24"/>
          <w:lang w:eastAsia="en-GB"/>
        </w:rPr>
        <w:t>300 employees, across a range of profession</w:t>
      </w:r>
      <w:r w:rsidR="005A0703">
        <w:rPr>
          <w:rFonts w:eastAsia="+mn-ea" w:cs="Arial"/>
          <w:color w:val="000000"/>
          <w:kern w:val="24"/>
          <w:szCs w:val="24"/>
          <w:lang w:eastAsia="en-GB"/>
        </w:rPr>
        <w:t>s</w:t>
      </w:r>
      <w:r w:rsidRPr="0019391D">
        <w:rPr>
          <w:rFonts w:eastAsia="+mn-ea" w:cs="Arial"/>
          <w:color w:val="000000"/>
          <w:kern w:val="24"/>
          <w:szCs w:val="24"/>
          <w:lang w:eastAsia="en-GB"/>
        </w:rPr>
        <w:t xml:space="preserve"> (all employees are Civil Servants, some of whom have professional backgrounds in teaching, early learning and childcare, community learning and development and corporate services), working across buildings located in Livingston, Glasgow, Dundee, Inverness</w:t>
      </w:r>
      <w:r w:rsidR="00005692">
        <w:rPr>
          <w:rFonts w:eastAsia="+mn-ea" w:cs="Arial"/>
          <w:color w:val="000000"/>
          <w:kern w:val="24"/>
          <w:szCs w:val="24"/>
          <w:lang w:eastAsia="en-GB"/>
        </w:rPr>
        <w:t>,</w:t>
      </w:r>
      <w:r w:rsidRPr="0019391D">
        <w:rPr>
          <w:rFonts w:eastAsia="+mn-ea" w:cs="Arial"/>
          <w:color w:val="000000"/>
          <w:kern w:val="24"/>
          <w:szCs w:val="24"/>
          <w:lang w:eastAsia="en-GB"/>
        </w:rPr>
        <w:t xml:space="preserve"> and Aberdeen.</w:t>
      </w:r>
      <w:r w:rsidR="00643E99">
        <w:rPr>
          <w:rFonts w:eastAsia="+mn-ea" w:cs="Arial"/>
          <w:color w:val="000000"/>
          <w:kern w:val="24"/>
          <w:szCs w:val="24"/>
          <w:lang w:eastAsia="en-GB"/>
        </w:rPr>
        <w:t xml:space="preserve"> </w:t>
      </w:r>
      <w:bookmarkStart w:id="4" w:name="_Hlk176519875"/>
      <w:r w:rsidR="00643E99">
        <w:rPr>
          <w:rFonts w:eastAsia="+mn-ea" w:cs="Arial"/>
          <w:color w:val="000000"/>
          <w:kern w:val="24"/>
          <w:szCs w:val="24"/>
          <w:lang w:eastAsia="en-GB"/>
        </w:rPr>
        <w:t>The post-holder will ensure that within the workforce, Education Scotland is able to draw on staff or secondees with relevant experience in education settings, including those with recent frontline professional experience.</w:t>
      </w:r>
      <w:bookmarkEnd w:id="4"/>
    </w:p>
    <w:p w14:paraId="492A3189" w14:textId="77777777" w:rsidR="0019391D" w:rsidRPr="0019391D" w:rsidRDefault="0019391D" w:rsidP="0019391D">
      <w:pPr>
        <w:ind w:left="1134" w:right="851"/>
        <w:rPr>
          <w:rFonts w:eastAsia="+mn-ea" w:cs="Arial"/>
          <w:color w:val="000000"/>
          <w:kern w:val="24"/>
          <w:szCs w:val="24"/>
          <w:lang w:eastAsia="en-GB"/>
        </w:rPr>
      </w:pPr>
    </w:p>
    <w:p w14:paraId="72BB34AD"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With budget responsibility in the current financial year for up to circa £40m (subject to any subsequent in-year changes) until the establishment of HMIE, at which point budgets will be realigned. The postholder will be required to deliver against the backdrop of challenging public sector finances.</w:t>
      </w:r>
    </w:p>
    <w:p w14:paraId="12E0BDDF" w14:textId="77777777"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 xml:space="preserve"> </w:t>
      </w:r>
    </w:p>
    <w:p w14:paraId="52E0D293" w14:textId="61C1DE3D" w:rsidR="0019391D" w:rsidRPr="0019391D"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 xml:space="preserve">The post-holder will provide significant national leadership, delivering professional advice, information and evidence to the Cabinet Secretary for Education and Skills, Scottish Ministers and Scottish Government officials, on all aspects of education policy.  </w:t>
      </w:r>
    </w:p>
    <w:p w14:paraId="15FB44F2" w14:textId="77777777" w:rsidR="0019391D" w:rsidRPr="0019391D" w:rsidRDefault="0019391D" w:rsidP="0019391D">
      <w:pPr>
        <w:ind w:left="1134" w:right="851"/>
        <w:rPr>
          <w:rFonts w:eastAsia="+mn-ea" w:cs="Arial"/>
          <w:color w:val="000000"/>
          <w:kern w:val="24"/>
          <w:szCs w:val="24"/>
          <w:lang w:eastAsia="en-GB"/>
        </w:rPr>
      </w:pPr>
    </w:p>
    <w:p w14:paraId="7059B861" w14:textId="6390AED6" w:rsidR="00C55BFC" w:rsidRPr="00D63EBC" w:rsidRDefault="0019391D" w:rsidP="0019391D">
      <w:pPr>
        <w:ind w:left="1134" w:right="851"/>
        <w:rPr>
          <w:rFonts w:eastAsia="+mn-ea" w:cs="Arial"/>
          <w:color w:val="000000"/>
          <w:kern w:val="24"/>
          <w:szCs w:val="24"/>
          <w:lang w:eastAsia="en-GB"/>
        </w:rPr>
      </w:pPr>
      <w:r w:rsidRPr="0019391D">
        <w:rPr>
          <w:rFonts w:eastAsia="+mn-ea" w:cs="Arial"/>
          <w:color w:val="000000"/>
          <w:kern w:val="24"/>
          <w:szCs w:val="24"/>
          <w:lang w:eastAsia="en-GB"/>
        </w:rPr>
        <w:t>Reporting to the Director General for Education and Justice, the Chief Executive is a Director within the Scottish Government, has direct line management for Education Scotland’s Senior Leadership team, which includes Senior Civil Servants, and is a member of the Director General’s senior management team.</w:t>
      </w:r>
    </w:p>
    <w:p w14:paraId="12070937" w14:textId="0E5B1E4F" w:rsidR="00A70654" w:rsidRPr="00A70654" w:rsidRDefault="00A70654" w:rsidP="00005692">
      <w:pPr>
        <w:rPr>
          <w:rFonts w:eastAsiaTheme="majorEastAsia" w:cs="Arial"/>
          <w:color w:val="2F5496" w:themeColor="accent5" w:themeShade="BF"/>
          <w:kern w:val="24"/>
          <w:sz w:val="16"/>
          <w:szCs w:val="16"/>
        </w:rPr>
      </w:pPr>
      <w:bookmarkStart w:id="5" w:name="Duties"/>
    </w:p>
    <w:p w14:paraId="6A621894" w14:textId="32F9381B" w:rsidR="00F474F2" w:rsidRPr="00A70654" w:rsidRDefault="00F474F2" w:rsidP="005B1DB0">
      <w:pPr>
        <w:ind w:left="1134" w:right="851"/>
        <w:rPr>
          <w:b/>
          <w:sz w:val="40"/>
          <w:szCs w:val="40"/>
        </w:rPr>
      </w:pPr>
      <w:r w:rsidRPr="00A70654">
        <w:rPr>
          <w:rFonts w:eastAsiaTheme="majorEastAsia" w:cs="Arial"/>
          <w:b/>
          <w:color w:val="2F5496" w:themeColor="accent5" w:themeShade="BF"/>
          <w:kern w:val="24"/>
          <w:sz w:val="40"/>
          <w:szCs w:val="40"/>
        </w:rPr>
        <w:t>KEY DUTIES AND RESPONSIBILITIES</w:t>
      </w:r>
    </w:p>
    <w:bookmarkEnd w:id="5"/>
    <w:p w14:paraId="5055C66C" w14:textId="77777777" w:rsidR="00F474F2" w:rsidRPr="00D63EBC" w:rsidRDefault="00F474F2" w:rsidP="005B1DB0">
      <w:pPr>
        <w:ind w:left="1134" w:right="851"/>
        <w:rPr>
          <w:rFonts w:eastAsia="+mn-ea" w:cs="Arial"/>
          <w:color w:val="000000"/>
          <w:kern w:val="24"/>
          <w:szCs w:val="24"/>
          <w:lang w:eastAsia="en-GB"/>
        </w:rPr>
      </w:pPr>
    </w:p>
    <w:p w14:paraId="5445A74A" w14:textId="77777777" w:rsidR="002C1DB3" w:rsidRPr="005A6065" w:rsidRDefault="002C1DB3" w:rsidP="001B06BA">
      <w:pPr>
        <w:pStyle w:val="ListParagraph"/>
        <w:numPr>
          <w:ilvl w:val="0"/>
          <w:numId w:val="19"/>
        </w:numPr>
        <w:ind w:left="1494" w:right="851"/>
        <w:rPr>
          <w:rFonts w:eastAsia="+mn-ea" w:cs="Arial"/>
          <w:color w:val="000000"/>
          <w:kern w:val="24"/>
          <w:szCs w:val="24"/>
          <w:lang w:eastAsia="en-GB"/>
        </w:rPr>
      </w:pPr>
      <w:r w:rsidRPr="005A6065">
        <w:rPr>
          <w:rFonts w:eastAsia="+mn-ea" w:cs="Arial"/>
          <w:color w:val="000000"/>
          <w:kern w:val="24"/>
          <w:szCs w:val="24"/>
          <w:lang w:eastAsia="en-GB"/>
        </w:rPr>
        <w:t>Lead the Agency to deliver on reform commitments, including the strategic development and corporate transformation of the Agency, with a comprehensive programme of engagement with internal and external stakeholders to inform, and ensure support for reform.  This includes:</w:t>
      </w:r>
    </w:p>
    <w:p w14:paraId="0F2F9BBA" w14:textId="77777777" w:rsidR="002C1DB3" w:rsidRPr="00005692" w:rsidRDefault="002C1DB3" w:rsidP="001B06BA">
      <w:pPr>
        <w:ind w:left="1494" w:right="851"/>
        <w:rPr>
          <w:rFonts w:eastAsia="+mn-ea" w:cs="Arial"/>
          <w:color w:val="000000"/>
          <w:kern w:val="24"/>
          <w:szCs w:val="24"/>
          <w:lang w:eastAsia="en-GB"/>
        </w:rPr>
      </w:pPr>
    </w:p>
    <w:p w14:paraId="3075D9E1" w14:textId="3A40E335"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Providing transformational leadership to drive a change in practice, successfully refocussing the Agency on curriculum design, improvement and innovation</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34346621" w14:textId="0A299A4F"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Ensuring the Agency is focussed on supporting change and improvement in educational practice, based on evidence</w:t>
      </w:r>
      <w:r w:rsidR="00C46C68">
        <w:rPr>
          <w:rFonts w:eastAsia="+mn-ea" w:cs="Arial"/>
          <w:color w:val="000000"/>
          <w:kern w:val="24"/>
          <w:szCs w:val="24"/>
          <w:lang w:eastAsia="en-GB"/>
        </w:rPr>
        <w:t>.</w:t>
      </w:r>
    </w:p>
    <w:p w14:paraId="593ECE36" w14:textId="2C96B5E3"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Ensuring that colleagues have a common understanding and view of the Agency as an integral part of government and provider of national support, aligning outcomes with ministerial priorities</w:t>
      </w:r>
      <w:r w:rsidR="00C46C68">
        <w:rPr>
          <w:rFonts w:eastAsia="+mn-ea" w:cs="Arial"/>
          <w:color w:val="000000"/>
          <w:kern w:val="24"/>
          <w:szCs w:val="24"/>
          <w:lang w:eastAsia="en-GB"/>
        </w:rPr>
        <w:t>.</w:t>
      </w:r>
    </w:p>
    <w:p w14:paraId="5979DFBB" w14:textId="140751C9"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Playing a key role in facilitating a collaborative approach to digital transformation across the education system, as a priority</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r w:rsidR="00C46C68">
        <w:rPr>
          <w:rFonts w:eastAsia="+mn-ea" w:cs="Arial"/>
          <w:color w:val="000000"/>
          <w:kern w:val="24"/>
          <w:szCs w:val="24"/>
          <w:lang w:eastAsia="en-GB"/>
        </w:rPr>
        <w:t xml:space="preserve"> </w:t>
      </w:r>
    </w:p>
    <w:p w14:paraId="3388FB46" w14:textId="77777777"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 xml:space="preserve">Ensuring the Agency engages with, and plays a lead role in, the Education and Skills Reform programmes, working with Scottish Government officials to review the Agency’s organisational design.  </w:t>
      </w:r>
    </w:p>
    <w:p w14:paraId="291C8D50" w14:textId="77777777" w:rsidR="002C1DB3" w:rsidRPr="00005692" w:rsidRDefault="002C1DB3" w:rsidP="001B06BA">
      <w:pPr>
        <w:pStyle w:val="ListParagraph"/>
        <w:ind w:left="1494" w:right="851"/>
        <w:rPr>
          <w:rFonts w:eastAsia="+mn-ea" w:cs="Arial"/>
          <w:color w:val="000000"/>
          <w:kern w:val="24"/>
          <w:szCs w:val="24"/>
          <w:lang w:eastAsia="en-GB"/>
        </w:rPr>
      </w:pPr>
    </w:p>
    <w:p w14:paraId="09863603" w14:textId="6D743045" w:rsidR="002C1DB3" w:rsidRPr="00AE14D0" w:rsidRDefault="002C1DB3" w:rsidP="00F65AF5">
      <w:pPr>
        <w:pStyle w:val="ListParagraph"/>
        <w:numPr>
          <w:ilvl w:val="0"/>
          <w:numId w:val="19"/>
        </w:numPr>
        <w:ind w:left="1494" w:right="851"/>
        <w:rPr>
          <w:rFonts w:eastAsia="+mn-ea" w:cs="Arial"/>
          <w:color w:val="000000"/>
          <w:kern w:val="24"/>
          <w:szCs w:val="24"/>
          <w:lang w:eastAsia="en-GB"/>
        </w:rPr>
      </w:pPr>
      <w:r w:rsidRPr="00AE14D0">
        <w:rPr>
          <w:rFonts w:eastAsia="+mn-ea" w:cs="Arial"/>
          <w:color w:val="000000"/>
          <w:kern w:val="24"/>
          <w:szCs w:val="24"/>
          <w:lang w:eastAsia="en-GB"/>
        </w:rPr>
        <w:t>In line with ministerial priorities, including public sector reform, provide leadership and strategic direction to ensure that the Agency meets key delivery targets and delivers in all aspects of its remit, operating in an efficient, effective manner, and that the Agency is a high performing, continuously improving public body that is ensuring that reform is making a difference.</w:t>
      </w:r>
      <w:r w:rsidR="00AE14D0" w:rsidRPr="00AE14D0">
        <w:rPr>
          <w:rFonts w:eastAsia="+mn-ea" w:cs="Arial"/>
          <w:color w:val="000000"/>
          <w:kern w:val="24"/>
          <w:szCs w:val="24"/>
          <w:lang w:eastAsia="en-GB"/>
        </w:rPr>
        <w:t xml:space="preserve"> This includes </w:t>
      </w:r>
      <w:r w:rsidR="00AE14D0">
        <w:rPr>
          <w:rFonts w:eastAsia="+mn-ea" w:cs="Arial"/>
          <w:color w:val="000000"/>
          <w:kern w:val="24"/>
          <w:szCs w:val="24"/>
          <w:lang w:eastAsia="en-GB"/>
        </w:rPr>
        <w:t>r</w:t>
      </w:r>
      <w:r w:rsidRPr="00AE14D0">
        <w:rPr>
          <w:rFonts w:eastAsia="+mn-ea" w:cs="Arial"/>
          <w:color w:val="000000"/>
          <w:kern w:val="24"/>
          <w:szCs w:val="24"/>
          <w:lang w:eastAsia="en-GB"/>
        </w:rPr>
        <w:t xml:space="preserve">esponsibility for the development of, and delivery against, organisational strategy and supporting plans, including the priorities set out in the framework document and chairing the Advisory Board.   </w:t>
      </w:r>
    </w:p>
    <w:p w14:paraId="7CD2C4B6" w14:textId="77777777" w:rsidR="002C1DB3" w:rsidRPr="00005692" w:rsidRDefault="002C1DB3" w:rsidP="001B06BA">
      <w:pPr>
        <w:pStyle w:val="ListParagraph"/>
        <w:ind w:left="1494" w:right="851"/>
        <w:rPr>
          <w:rFonts w:eastAsia="+mn-ea" w:cs="Arial"/>
          <w:color w:val="000000"/>
          <w:kern w:val="24"/>
          <w:szCs w:val="24"/>
          <w:lang w:eastAsia="en-GB"/>
        </w:rPr>
      </w:pPr>
    </w:p>
    <w:p w14:paraId="7508165C" w14:textId="77777777" w:rsidR="00643E99"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t>Provide independent professional advice, information and evidence, to the Cabinet Secretary for Education and Skills, Scottish Ministers, and Scottish Government officials, on all aspects of education policy.</w:t>
      </w:r>
    </w:p>
    <w:p w14:paraId="524EBA36" w14:textId="77777777" w:rsidR="00643E99" w:rsidRPr="00643E99" w:rsidRDefault="00643E99" w:rsidP="00643E99">
      <w:pPr>
        <w:pStyle w:val="ListParagraph"/>
        <w:rPr>
          <w:rFonts w:eastAsia="+mn-ea" w:cs="Arial"/>
          <w:color w:val="000000"/>
          <w:kern w:val="24"/>
          <w:szCs w:val="24"/>
          <w:lang w:eastAsia="en-GB"/>
        </w:rPr>
      </w:pPr>
    </w:p>
    <w:p w14:paraId="67B0A23C" w14:textId="7FA42B9B" w:rsidR="00643E99" w:rsidRPr="00005692" w:rsidRDefault="00643E99" w:rsidP="00643E99">
      <w:pPr>
        <w:pStyle w:val="ListParagraph"/>
        <w:numPr>
          <w:ilvl w:val="0"/>
          <w:numId w:val="19"/>
        </w:numPr>
        <w:ind w:left="1494" w:right="851"/>
        <w:rPr>
          <w:rFonts w:eastAsia="+mn-ea" w:cs="Arial"/>
          <w:color w:val="000000"/>
          <w:kern w:val="24"/>
          <w:szCs w:val="24"/>
          <w:lang w:eastAsia="en-GB"/>
        </w:rPr>
      </w:pPr>
      <w:r>
        <w:rPr>
          <w:rFonts w:eastAsia="+mn-ea" w:cs="Arial"/>
          <w:color w:val="000000"/>
          <w:kern w:val="24"/>
          <w:szCs w:val="24"/>
          <w:lang w:eastAsia="en-GB"/>
        </w:rPr>
        <w:t>Ensure that Education Scotland is able to draw on staff and secondees with relevant experience</w:t>
      </w:r>
      <w:r w:rsidRPr="007526FC">
        <w:rPr>
          <w:rFonts w:eastAsia="+mn-ea" w:cs="Arial"/>
          <w:color w:val="000000"/>
          <w:kern w:val="24"/>
          <w:szCs w:val="24"/>
          <w:lang w:eastAsia="en-GB"/>
        </w:rPr>
        <w:t xml:space="preserve"> </w:t>
      </w:r>
      <w:r>
        <w:rPr>
          <w:rFonts w:eastAsia="+mn-ea" w:cs="Arial"/>
          <w:color w:val="000000"/>
          <w:kern w:val="24"/>
          <w:szCs w:val="24"/>
          <w:lang w:eastAsia="en-GB"/>
        </w:rPr>
        <w:t>within education settings, including those with recent frontline professional experience.</w:t>
      </w:r>
    </w:p>
    <w:p w14:paraId="4C2BC381" w14:textId="77777777" w:rsidR="002C1DB3" w:rsidRPr="00005692" w:rsidRDefault="002C1DB3" w:rsidP="001B06BA">
      <w:pPr>
        <w:pStyle w:val="ListParagraph"/>
        <w:ind w:left="1494" w:right="851"/>
        <w:rPr>
          <w:rFonts w:eastAsia="+mn-ea" w:cs="Arial"/>
          <w:color w:val="000000"/>
          <w:kern w:val="24"/>
          <w:szCs w:val="24"/>
          <w:lang w:eastAsia="en-GB"/>
        </w:rPr>
      </w:pPr>
    </w:p>
    <w:p w14:paraId="45F7FAD6" w14:textId="77777777" w:rsidR="002C1DB3" w:rsidRPr="00005692"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t>Work closely with senior leaders and Chief Executives across the system to drive improvement in Scottish education, including:</w:t>
      </w:r>
    </w:p>
    <w:p w14:paraId="555ECED0" w14:textId="77777777" w:rsidR="002C1DB3" w:rsidRPr="00005692" w:rsidRDefault="002C1DB3" w:rsidP="001B06BA">
      <w:pPr>
        <w:pStyle w:val="ListParagraph"/>
        <w:ind w:left="1494" w:right="851"/>
        <w:rPr>
          <w:rFonts w:eastAsia="+mn-ea" w:cs="Arial"/>
          <w:color w:val="000000"/>
          <w:kern w:val="24"/>
          <w:szCs w:val="24"/>
          <w:lang w:eastAsia="en-GB"/>
        </w:rPr>
      </w:pPr>
    </w:p>
    <w:p w14:paraId="3130F10F" w14:textId="65BEAD4A"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 xml:space="preserve">Directors of Education in Local Authorities, and other providers of education, to provide advice and challenge </w:t>
      </w:r>
      <w:bookmarkStart w:id="6" w:name="_Int_ku6iyeaK"/>
      <w:r w:rsidRPr="00005692">
        <w:rPr>
          <w:rFonts w:eastAsia="+mn-ea" w:cs="Arial"/>
          <w:color w:val="000000"/>
          <w:kern w:val="24"/>
          <w:szCs w:val="24"/>
          <w:lang w:eastAsia="en-GB"/>
        </w:rPr>
        <w:t>in order to</w:t>
      </w:r>
      <w:bookmarkEnd w:id="6"/>
      <w:r w:rsidRPr="00005692">
        <w:rPr>
          <w:rFonts w:eastAsia="+mn-ea" w:cs="Arial"/>
          <w:color w:val="000000"/>
          <w:kern w:val="24"/>
          <w:szCs w:val="24"/>
          <w:lang w:eastAsia="en-GB"/>
        </w:rPr>
        <w:t xml:space="preserve"> support improvement</w:t>
      </w:r>
      <w:r w:rsidR="00C46C68">
        <w:rPr>
          <w:rFonts w:eastAsia="+mn-ea" w:cs="Arial"/>
          <w:color w:val="000000"/>
          <w:kern w:val="24"/>
          <w:szCs w:val="24"/>
          <w:lang w:eastAsia="en-GB"/>
        </w:rPr>
        <w:t>.</w:t>
      </w:r>
    </w:p>
    <w:p w14:paraId="3D9C8AB7" w14:textId="3C7F0928"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Qualifications Scotland, the new qualifications body</w:t>
      </w:r>
      <w:r w:rsidR="00C46C68">
        <w:rPr>
          <w:rFonts w:eastAsia="+mn-ea" w:cs="Arial"/>
          <w:color w:val="000000"/>
          <w:kern w:val="24"/>
          <w:szCs w:val="24"/>
          <w:lang w:eastAsia="en-GB"/>
        </w:rPr>
        <w:t>.</w:t>
      </w:r>
    </w:p>
    <w:p w14:paraId="39826626" w14:textId="39F6FEC2"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His Majesty’s Inspectorate of Education (HMIE)</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5A958736" w14:textId="53982CEB"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General Teaching Council for Scotland</w:t>
      </w:r>
      <w:r w:rsidR="00C46C68">
        <w:rPr>
          <w:rFonts w:eastAsia="+mn-ea" w:cs="Arial"/>
          <w:color w:val="000000"/>
          <w:kern w:val="24"/>
          <w:szCs w:val="24"/>
          <w:lang w:eastAsia="en-GB"/>
        </w:rPr>
        <w:t>.</w:t>
      </w:r>
    </w:p>
    <w:p w14:paraId="3571006E" w14:textId="711B1357"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The Centre for Teaching Excellence</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4B2A3F52" w14:textId="49376742"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Universities in relation to initial teacher education</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2ECC11F2" w14:textId="77777777"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 xml:space="preserve">Trade unions and Professional Associations for the sector. </w:t>
      </w:r>
    </w:p>
    <w:p w14:paraId="579213C6" w14:textId="77777777" w:rsidR="002C1DB3" w:rsidRPr="00005692"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lastRenderedPageBreak/>
        <w:t xml:space="preserve">Provide organisational and national leadership and direction, to inform, share and promote approaches to improvement to close attainment gaps as set out in the National Improvement Framework.    </w:t>
      </w:r>
    </w:p>
    <w:p w14:paraId="1A0D735D" w14:textId="77777777" w:rsidR="002C1DB3" w:rsidRPr="00005692" w:rsidRDefault="002C1DB3" w:rsidP="001B06BA">
      <w:pPr>
        <w:pStyle w:val="ListParagraph"/>
        <w:ind w:left="1494" w:right="851"/>
        <w:rPr>
          <w:rFonts w:eastAsia="+mn-ea" w:cs="Arial"/>
          <w:color w:val="000000"/>
          <w:kern w:val="24"/>
          <w:szCs w:val="24"/>
          <w:lang w:eastAsia="en-GB"/>
        </w:rPr>
      </w:pPr>
    </w:p>
    <w:p w14:paraId="110F87DC" w14:textId="10D0B70A"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Develop and lead the Curriculum Improvement Cycle and support curriculum design and delivery</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1BDBCAEE" w14:textId="5E41FFCB"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Ensuring that curriculum advice and support is clear, trusted and focussed on realising the ambitions of Curriculum for Excellence, and driving improvement across Scottish education</w:t>
      </w:r>
      <w:r w:rsidR="00C46C68">
        <w:rPr>
          <w:rFonts w:eastAsia="+mn-ea" w:cs="Arial"/>
          <w:color w:val="000000"/>
          <w:kern w:val="24"/>
          <w:szCs w:val="24"/>
          <w:lang w:eastAsia="en-GB"/>
        </w:rPr>
        <w:t>.</w:t>
      </w:r>
    </w:p>
    <w:p w14:paraId="5A04D54A" w14:textId="61C618D1"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Develop and lead a national framework for professional learning, which will build on the existing and well-regarded national leadership professional learning programmes</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06776701" w14:textId="79C3AF3A"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 xml:space="preserve">Prioritise and oversee the support that the Agency </w:t>
      </w:r>
      <w:r w:rsidRPr="00005692" w:rsidDel="008E0079">
        <w:rPr>
          <w:rFonts w:eastAsia="+mn-ea" w:cs="Arial"/>
          <w:color w:val="000000"/>
          <w:kern w:val="24"/>
          <w:szCs w:val="24"/>
          <w:lang w:eastAsia="en-GB"/>
        </w:rPr>
        <w:t>gives</w:t>
      </w:r>
      <w:r w:rsidRPr="00005692">
        <w:rPr>
          <w:rFonts w:eastAsia="+mn-ea" w:cs="Arial"/>
          <w:color w:val="000000"/>
          <w:kern w:val="24"/>
          <w:szCs w:val="24"/>
          <w:lang w:eastAsia="en-GB"/>
        </w:rPr>
        <w:t xml:space="preserve"> to the education system (local authorities, schools, ELC, and other education providers/ organisations) in line with education priorities</w:t>
      </w:r>
      <w:r w:rsidR="00C46C68">
        <w:rPr>
          <w:rFonts w:eastAsia="+mn-ea" w:cs="Arial"/>
          <w:color w:val="000000"/>
          <w:kern w:val="24"/>
          <w:szCs w:val="24"/>
          <w:lang w:eastAsia="en-GB"/>
        </w:rPr>
        <w:t>.</w:t>
      </w:r>
      <w:r w:rsidRPr="00005692">
        <w:rPr>
          <w:rFonts w:eastAsia="+mn-ea" w:cs="Arial"/>
          <w:color w:val="000000"/>
          <w:kern w:val="24"/>
          <w:szCs w:val="24"/>
          <w:lang w:eastAsia="en-GB"/>
        </w:rPr>
        <w:t xml:space="preserve"> </w:t>
      </w:r>
    </w:p>
    <w:p w14:paraId="2DB75327" w14:textId="77777777"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Deployment of the Attainment Advisor and National Improvement Framework teams, who support, advise and challenge the interventions and approaches across Scotland, that secure improvements in excellence and equity.</w:t>
      </w:r>
    </w:p>
    <w:p w14:paraId="6CFDC513" w14:textId="77777777" w:rsidR="002C1DB3" w:rsidRPr="00005692" w:rsidRDefault="002C1DB3" w:rsidP="001B06BA">
      <w:pPr>
        <w:pStyle w:val="ListParagraph"/>
        <w:ind w:left="1494" w:right="851"/>
        <w:rPr>
          <w:rFonts w:eastAsia="+mn-ea" w:cs="Arial"/>
          <w:color w:val="000000"/>
          <w:kern w:val="24"/>
          <w:szCs w:val="24"/>
          <w:lang w:eastAsia="en-GB"/>
        </w:rPr>
      </w:pPr>
    </w:p>
    <w:p w14:paraId="5E7E55CC" w14:textId="77777777" w:rsidR="002C1DB3" w:rsidRPr="00005692"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t>Accountable Officer for the management of the Agency’s operating budget, which is up to circa £40m (subject to any subsequent in-year changes) in the current financial year, until the establishment of HMIE, at which point budgets will be realigned; ensuring that all relevant financial considerations and Scottish Government guidance, including issues of propriety, regularity, efficiency and value for money, are taken into account in delivering the Agency’s business.</w:t>
      </w:r>
    </w:p>
    <w:p w14:paraId="2FAE6287" w14:textId="77777777" w:rsidR="002C1DB3" w:rsidRPr="00005692" w:rsidRDefault="002C1DB3" w:rsidP="001B06BA">
      <w:pPr>
        <w:pStyle w:val="ListParagraph"/>
        <w:ind w:left="1494" w:right="851"/>
        <w:rPr>
          <w:rFonts w:eastAsia="+mn-ea" w:cs="Arial"/>
          <w:color w:val="000000"/>
          <w:kern w:val="24"/>
          <w:szCs w:val="24"/>
          <w:lang w:eastAsia="en-GB"/>
        </w:rPr>
      </w:pPr>
    </w:p>
    <w:p w14:paraId="5006B2B4" w14:textId="32897629" w:rsidR="002C1DB3" w:rsidRPr="00005692"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t>Until the establishment of HMIE</w:t>
      </w:r>
      <w:r w:rsidR="006D699B" w:rsidRPr="00005692">
        <w:rPr>
          <w:rFonts w:eastAsia="+mn-ea" w:cs="Arial"/>
          <w:color w:val="000000"/>
          <w:kern w:val="24"/>
          <w:szCs w:val="24"/>
          <w:lang w:eastAsia="en-GB"/>
        </w:rPr>
        <w:t xml:space="preserve"> and</w:t>
      </w:r>
      <w:r w:rsidRPr="00005692">
        <w:rPr>
          <w:rFonts w:eastAsia="+mn-ea" w:cs="Arial"/>
          <w:color w:val="000000"/>
          <w:kern w:val="24"/>
          <w:szCs w:val="24"/>
          <w:lang w:eastAsia="en-GB"/>
        </w:rPr>
        <w:t xml:space="preserve"> </w:t>
      </w:r>
      <w:r w:rsidR="00D801BE" w:rsidRPr="00005692">
        <w:rPr>
          <w:rFonts w:eastAsia="+mn-ea" w:cs="Arial"/>
          <w:color w:val="000000"/>
          <w:kern w:val="24"/>
          <w:szCs w:val="24"/>
          <w:lang w:eastAsia="en-GB"/>
        </w:rPr>
        <w:t xml:space="preserve">in line with </w:t>
      </w:r>
      <w:r w:rsidRPr="00005692">
        <w:rPr>
          <w:rFonts w:eastAsia="+mn-ea" w:cs="Arial"/>
          <w:color w:val="000000"/>
          <w:kern w:val="24"/>
          <w:szCs w:val="24"/>
          <w:lang w:eastAsia="en-GB"/>
        </w:rPr>
        <w:t xml:space="preserve">the short term line management relationship with His Majesty’s (HM) Chief Inspector, </w:t>
      </w:r>
      <w:r w:rsidR="006D699B" w:rsidRPr="00005692">
        <w:rPr>
          <w:rFonts w:eastAsia="+mn-ea" w:cs="Arial"/>
          <w:color w:val="000000"/>
          <w:kern w:val="24"/>
          <w:szCs w:val="24"/>
          <w:lang w:eastAsia="en-GB"/>
        </w:rPr>
        <w:t xml:space="preserve">the post-holder will have </w:t>
      </w:r>
      <w:r w:rsidRPr="00005692">
        <w:rPr>
          <w:rFonts w:eastAsia="+mn-ea" w:cs="Arial"/>
          <w:color w:val="000000"/>
          <w:kern w:val="24"/>
          <w:szCs w:val="24"/>
          <w:lang w:eastAsia="en-GB"/>
        </w:rPr>
        <w:t xml:space="preserve">Accountable Officer responsibilities for the inspection function, overall responsibility for all employees </w:t>
      </w:r>
      <w:r w:rsidR="00C91556" w:rsidRPr="00005692">
        <w:rPr>
          <w:rFonts w:eastAsia="+mn-ea" w:cs="Arial"/>
          <w:color w:val="000000"/>
          <w:kern w:val="24"/>
          <w:szCs w:val="24"/>
          <w:lang w:eastAsia="en-GB"/>
        </w:rPr>
        <w:t xml:space="preserve">and </w:t>
      </w:r>
      <w:r w:rsidR="006E17F2" w:rsidRPr="00005692">
        <w:rPr>
          <w:rFonts w:eastAsia="+mn-ea" w:cs="Arial"/>
          <w:color w:val="000000"/>
          <w:kern w:val="24"/>
          <w:szCs w:val="24"/>
          <w:lang w:eastAsia="en-GB"/>
        </w:rPr>
        <w:t>will be</w:t>
      </w:r>
      <w:r w:rsidR="00C91556" w:rsidRPr="00005692">
        <w:rPr>
          <w:rFonts w:eastAsia="+mn-ea" w:cs="Arial"/>
          <w:color w:val="000000"/>
          <w:kern w:val="24"/>
          <w:szCs w:val="24"/>
          <w:lang w:eastAsia="en-GB"/>
        </w:rPr>
        <w:t xml:space="preserve"> responsible for ensuring</w:t>
      </w:r>
      <w:r w:rsidRPr="00005692">
        <w:rPr>
          <w:rFonts w:eastAsia="+mn-ea" w:cs="Arial"/>
          <w:color w:val="000000"/>
          <w:kern w:val="24"/>
          <w:szCs w:val="24"/>
          <w:lang w:eastAsia="en-GB"/>
        </w:rPr>
        <w:t xml:space="preserve"> that appropriate support is in place to enable HM Chief Inspector to deliver inspections and fulfil their duties. </w:t>
      </w:r>
    </w:p>
    <w:p w14:paraId="2C027F2E" w14:textId="77777777" w:rsidR="002C1DB3" w:rsidRPr="00005692" w:rsidRDefault="002C1DB3" w:rsidP="001B06BA">
      <w:pPr>
        <w:pStyle w:val="ListParagraph"/>
        <w:ind w:left="1494" w:right="851"/>
        <w:rPr>
          <w:rFonts w:eastAsia="+mn-ea" w:cs="Arial"/>
          <w:color w:val="000000"/>
          <w:kern w:val="24"/>
          <w:szCs w:val="24"/>
          <w:lang w:eastAsia="en-GB"/>
        </w:rPr>
      </w:pPr>
    </w:p>
    <w:p w14:paraId="76D5CEBD" w14:textId="77777777" w:rsidR="002C1DB3" w:rsidRPr="00005692"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t xml:space="preserve">Until HMIE is established as a body in its own right, overall responsibility for circa 380 employees, including: </w:t>
      </w:r>
    </w:p>
    <w:p w14:paraId="0369305C" w14:textId="77777777" w:rsidR="002C1DB3" w:rsidRPr="00005692" w:rsidRDefault="002C1DB3" w:rsidP="001B06BA">
      <w:pPr>
        <w:pStyle w:val="ListParagraph"/>
        <w:ind w:left="1494" w:right="851"/>
        <w:rPr>
          <w:rFonts w:eastAsia="+mn-ea" w:cs="Arial"/>
          <w:color w:val="000000"/>
          <w:kern w:val="24"/>
          <w:szCs w:val="24"/>
          <w:lang w:eastAsia="en-GB"/>
        </w:rPr>
      </w:pPr>
    </w:p>
    <w:p w14:paraId="7570EB19" w14:textId="695BEC0A" w:rsidR="002C1DB3" w:rsidRPr="00005692" w:rsidRDefault="00C46C68" w:rsidP="001B06BA">
      <w:pPr>
        <w:pStyle w:val="ListParagraph"/>
        <w:numPr>
          <w:ilvl w:val="1"/>
          <w:numId w:val="19"/>
        </w:numPr>
        <w:ind w:left="2214" w:right="851"/>
        <w:rPr>
          <w:rFonts w:eastAsia="+mn-ea" w:cs="Arial"/>
          <w:color w:val="000000"/>
          <w:kern w:val="24"/>
          <w:szCs w:val="24"/>
          <w:lang w:eastAsia="en-GB"/>
        </w:rPr>
      </w:pPr>
      <w:r>
        <w:rPr>
          <w:rFonts w:eastAsia="+mn-ea" w:cs="Arial"/>
          <w:color w:val="000000"/>
          <w:kern w:val="24"/>
          <w:szCs w:val="24"/>
          <w:lang w:eastAsia="en-GB"/>
        </w:rPr>
        <w:t>W</w:t>
      </w:r>
      <w:r w:rsidR="002C1DB3" w:rsidRPr="00005692">
        <w:rPr>
          <w:rFonts w:eastAsia="+mn-ea" w:cs="Arial"/>
          <w:color w:val="000000"/>
          <w:kern w:val="24"/>
          <w:szCs w:val="24"/>
          <w:lang w:eastAsia="en-GB"/>
        </w:rPr>
        <w:t>orking with internal stakeholders and Scottish Government officials to inform Minister’s decisions on requirements for the refocussed Agency, followed by successfully embedding required changes</w:t>
      </w:r>
      <w:r>
        <w:rPr>
          <w:rFonts w:eastAsia="+mn-ea" w:cs="Arial"/>
          <w:color w:val="000000"/>
          <w:kern w:val="24"/>
          <w:szCs w:val="24"/>
          <w:lang w:eastAsia="en-GB"/>
        </w:rPr>
        <w:t>.</w:t>
      </w:r>
      <w:r w:rsidR="002C1DB3" w:rsidRPr="00005692">
        <w:rPr>
          <w:rFonts w:eastAsia="+mn-ea" w:cs="Arial"/>
          <w:color w:val="000000"/>
          <w:kern w:val="24"/>
          <w:szCs w:val="24"/>
          <w:lang w:eastAsia="en-GB"/>
        </w:rPr>
        <w:t xml:space="preserve"> </w:t>
      </w:r>
      <w:r>
        <w:rPr>
          <w:rFonts w:eastAsia="+mn-ea" w:cs="Arial"/>
          <w:color w:val="000000"/>
          <w:kern w:val="24"/>
          <w:szCs w:val="24"/>
          <w:lang w:eastAsia="en-GB"/>
        </w:rPr>
        <w:t xml:space="preserve"> </w:t>
      </w:r>
    </w:p>
    <w:p w14:paraId="07F80856" w14:textId="7A0C5F51" w:rsidR="002C1DB3" w:rsidRPr="00005692" w:rsidRDefault="00C46C68" w:rsidP="001B06BA">
      <w:pPr>
        <w:pStyle w:val="ListParagraph"/>
        <w:numPr>
          <w:ilvl w:val="1"/>
          <w:numId w:val="19"/>
        </w:numPr>
        <w:ind w:left="2214" w:right="851"/>
        <w:rPr>
          <w:rFonts w:eastAsia="+mn-ea" w:cs="Arial"/>
          <w:color w:val="000000"/>
          <w:kern w:val="24"/>
          <w:szCs w:val="24"/>
          <w:lang w:eastAsia="en-GB"/>
        </w:rPr>
      </w:pPr>
      <w:r>
        <w:rPr>
          <w:rFonts w:eastAsia="+mn-ea" w:cs="Arial"/>
          <w:color w:val="000000"/>
          <w:kern w:val="24"/>
          <w:szCs w:val="24"/>
          <w:lang w:eastAsia="en-GB"/>
        </w:rPr>
        <w:t>E</w:t>
      </w:r>
      <w:r w:rsidR="002C1DB3" w:rsidRPr="00005692">
        <w:rPr>
          <w:rFonts w:eastAsia="+mn-ea" w:cs="Arial"/>
          <w:color w:val="000000"/>
          <w:kern w:val="24"/>
          <w:szCs w:val="24"/>
          <w:lang w:eastAsia="en-GB"/>
        </w:rPr>
        <w:t>nsuring the smooth transition of colleagues into the new body.</w:t>
      </w:r>
    </w:p>
    <w:p w14:paraId="51646E3C" w14:textId="77777777" w:rsidR="002C1DB3" w:rsidRPr="00005692" w:rsidRDefault="002C1DB3" w:rsidP="001B06BA">
      <w:pPr>
        <w:pStyle w:val="ListParagraph"/>
        <w:ind w:left="1494" w:right="851"/>
        <w:rPr>
          <w:rFonts w:eastAsia="+mn-ea" w:cs="Arial"/>
          <w:color w:val="000000"/>
          <w:kern w:val="24"/>
          <w:szCs w:val="24"/>
          <w:lang w:eastAsia="en-GB"/>
        </w:rPr>
      </w:pPr>
    </w:p>
    <w:p w14:paraId="14E5C6F8" w14:textId="77777777" w:rsidR="002C1DB3" w:rsidRPr="00005692" w:rsidRDefault="002C1DB3" w:rsidP="001B06BA">
      <w:pPr>
        <w:pStyle w:val="ListParagraph"/>
        <w:numPr>
          <w:ilvl w:val="0"/>
          <w:numId w:val="19"/>
        </w:numPr>
        <w:ind w:left="1494" w:right="851"/>
        <w:rPr>
          <w:rFonts w:eastAsia="+mn-ea" w:cs="Arial"/>
          <w:color w:val="000000"/>
          <w:kern w:val="24"/>
          <w:szCs w:val="24"/>
          <w:lang w:eastAsia="en-GB"/>
        </w:rPr>
      </w:pPr>
      <w:r w:rsidRPr="00005692">
        <w:rPr>
          <w:rFonts w:eastAsia="+mn-ea" w:cs="Arial"/>
          <w:color w:val="000000"/>
          <w:kern w:val="24"/>
          <w:szCs w:val="24"/>
          <w:lang w:eastAsia="en-GB"/>
        </w:rPr>
        <w:t>Following the establishment of HMIE, overall responsibility for circa 250/ 300 employees, including:</w:t>
      </w:r>
    </w:p>
    <w:p w14:paraId="4E0EE365" w14:textId="77777777" w:rsidR="002C1DB3" w:rsidRPr="00005692" w:rsidRDefault="002C1DB3" w:rsidP="001B06BA">
      <w:pPr>
        <w:pStyle w:val="ListParagraph"/>
        <w:ind w:left="1494" w:right="851"/>
        <w:rPr>
          <w:rFonts w:eastAsia="+mn-ea" w:cs="Arial"/>
          <w:color w:val="000000"/>
          <w:kern w:val="24"/>
          <w:szCs w:val="24"/>
          <w:lang w:eastAsia="en-GB"/>
        </w:rPr>
      </w:pPr>
    </w:p>
    <w:p w14:paraId="2C368896" w14:textId="040D6EEE"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Ensuring that effective workforce planning is in place, that the right people, with the right skills are deployed at the right time and on budget, in line with public sector reform objectives</w:t>
      </w:r>
      <w:r w:rsidR="00C46C68">
        <w:rPr>
          <w:rFonts w:eastAsia="+mn-ea" w:cs="Arial"/>
          <w:color w:val="000000"/>
          <w:kern w:val="24"/>
          <w:szCs w:val="24"/>
          <w:lang w:eastAsia="en-GB"/>
        </w:rPr>
        <w:t>.</w:t>
      </w:r>
    </w:p>
    <w:p w14:paraId="4322B5BD" w14:textId="5163B19D" w:rsidR="002C1DB3" w:rsidRPr="00005692"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Partnership working with staff unions, FDA and PCS</w:t>
      </w:r>
      <w:r w:rsidR="00C46C68">
        <w:rPr>
          <w:rFonts w:eastAsia="+mn-ea" w:cs="Arial"/>
          <w:color w:val="000000"/>
          <w:kern w:val="24"/>
          <w:szCs w:val="24"/>
          <w:lang w:eastAsia="en-GB"/>
        </w:rPr>
        <w:t>.</w:t>
      </w:r>
    </w:p>
    <w:p w14:paraId="755BC63B" w14:textId="6F6F0D34" w:rsidR="002C1DB3" w:rsidRPr="001B06BA"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t xml:space="preserve">Improving organisational culture, measured through People Survey results. </w:t>
      </w:r>
    </w:p>
    <w:p w14:paraId="233E0FDD" w14:textId="29B2D222" w:rsidR="00C55BFC" w:rsidRPr="001B06BA" w:rsidRDefault="002C1DB3" w:rsidP="001B06BA">
      <w:pPr>
        <w:pStyle w:val="ListParagraph"/>
        <w:numPr>
          <w:ilvl w:val="1"/>
          <w:numId w:val="19"/>
        </w:numPr>
        <w:ind w:left="2214" w:right="851"/>
        <w:rPr>
          <w:rFonts w:eastAsia="+mn-ea" w:cs="Arial"/>
          <w:color w:val="000000"/>
          <w:kern w:val="24"/>
          <w:szCs w:val="24"/>
          <w:lang w:eastAsia="en-GB"/>
        </w:rPr>
      </w:pPr>
      <w:r w:rsidRPr="00005692">
        <w:rPr>
          <w:rFonts w:eastAsia="+mn-ea" w:cs="Arial"/>
          <w:color w:val="000000"/>
          <w:kern w:val="24"/>
          <w:szCs w:val="24"/>
          <w:lang w:eastAsia="en-GB"/>
        </w:rPr>
        <w:lastRenderedPageBreak/>
        <w:t xml:space="preserve">It is anticipated that there will be direct line management for circa 4 direct reports including Senior Civil Servants, however, structures have still to be worked through.  Responsible for providing authentic leadership to ensure that direct reports deliver results and model the behaviours outlined in the Scottish Government’s </w:t>
      </w:r>
      <w:r w:rsidR="00434487">
        <w:rPr>
          <w:rFonts w:eastAsia="+mn-ea" w:cs="Arial"/>
          <w:color w:val="000000"/>
          <w:kern w:val="24"/>
          <w:szCs w:val="24"/>
          <w:lang w:eastAsia="en-GB"/>
        </w:rPr>
        <w:t>Success Profiles</w:t>
      </w:r>
      <w:r w:rsidRPr="00005692">
        <w:rPr>
          <w:rFonts w:eastAsia="+mn-ea" w:cs="Arial"/>
          <w:color w:val="000000"/>
          <w:kern w:val="24"/>
          <w:szCs w:val="24"/>
          <w:lang w:eastAsia="en-GB"/>
        </w:rPr>
        <w:t xml:space="preserve"> Framework.  </w:t>
      </w:r>
    </w:p>
    <w:p w14:paraId="1EF34DD4" w14:textId="77777777" w:rsidR="00C55BFC" w:rsidRPr="00D63EBC" w:rsidRDefault="00C55BFC" w:rsidP="005B1DB0">
      <w:pPr>
        <w:ind w:left="1134" w:right="851"/>
        <w:rPr>
          <w:rFonts w:eastAsia="+mn-ea" w:cs="Arial"/>
          <w:color w:val="000000"/>
          <w:kern w:val="24"/>
          <w:szCs w:val="24"/>
          <w:lang w:eastAsia="en-GB"/>
        </w:rPr>
      </w:pPr>
    </w:p>
    <w:p w14:paraId="76FD8EDC" w14:textId="77777777" w:rsidR="00C55BFC" w:rsidRPr="00D63EBC" w:rsidRDefault="00C55BFC" w:rsidP="005B1DB0">
      <w:pPr>
        <w:ind w:left="1134" w:right="851"/>
        <w:rPr>
          <w:rFonts w:eastAsia="+mn-ea" w:cs="Arial"/>
          <w:color w:val="000000"/>
          <w:kern w:val="24"/>
          <w:szCs w:val="24"/>
          <w:lang w:eastAsia="en-GB"/>
        </w:rPr>
      </w:pPr>
    </w:p>
    <w:p w14:paraId="785E8DBF" w14:textId="5829E3A0" w:rsidR="00643E99" w:rsidRDefault="00643E99">
      <w:pPr>
        <w:rPr>
          <w:rFonts w:eastAsia="+mn-ea" w:cs="Arial"/>
          <w:color w:val="000000"/>
          <w:kern w:val="24"/>
          <w:szCs w:val="24"/>
          <w:lang w:eastAsia="en-GB"/>
        </w:rPr>
      </w:pPr>
      <w:r>
        <w:rPr>
          <w:rFonts w:eastAsia="+mn-ea" w:cs="Arial"/>
          <w:color w:val="000000"/>
          <w:kern w:val="24"/>
          <w:szCs w:val="24"/>
          <w:lang w:eastAsia="en-GB"/>
        </w:rPr>
        <w:br w:type="page"/>
      </w:r>
    </w:p>
    <w:p w14:paraId="5A0E56F4" w14:textId="77777777" w:rsidR="00C55BFC" w:rsidRPr="00D63EBC" w:rsidRDefault="00C55BFC" w:rsidP="005B1DB0">
      <w:pPr>
        <w:ind w:left="1134" w:right="851"/>
        <w:rPr>
          <w:rFonts w:eastAsia="+mn-ea" w:cs="Arial"/>
          <w:color w:val="000000"/>
          <w:kern w:val="24"/>
          <w:szCs w:val="24"/>
          <w:lang w:eastAsia="en-GB"/>
        </w:rPr>
      </w:pPr>
    </w:p>
    <w:p w14:paraId="25FB342E" w14:textId="5FDE0258" w:rsidR="00DB6EA4" w:rsidRDefault="008C1872" w:rsidP="001B06BA">
      <w:pPr>
        <w:ind w:left="1134" w:right="851"/>
        <w:rPr>
          <w:rFonts w:eastAsiaTheme="majorEastAsia" w:cs="Arial"/>
          <w:b/>
          <w:color w:val="2F5496" w:themeColor="accent5" w:themeShade="BF"/>
          <w:kern w:val="24"/>
          <w:sz w:val="40"/>
          <w:szCs w:val="40"/>
        </w:rPr>
      </w:pPr>
      <w:bookmarkStart w:id="7" w:name="Criteria"/>
      <w:r>
        <w:rPr>
          <w:rFonts w:eastAsiaTheme="majorEastAsia" w:cs="Arial"/>
          <w:b/>
          <w:color w:val="2F5496" w:themeColor="accent5" w:themeShade="BF"/>
          <w:kern w:val="24"/>
          <w:sz w:val="40"/>
          <w:szCs w:val="40"/>
        </w:rPr>
        <w:t>SUCCESS PROFILE</w:t>
      </w:r>
    </w:p>
    <w:p w14:paraId="7D44BC69" w14:textId="77777777" w:rsidR="008C1872" w:rsidRDefault="008C1872" w:rsidP="001B06BA">
      <w:pPr>
        <w:ind w:left="1134" w:right="851"/>
        <w:rPr>
          <w:rFonts w:eastAsiaTheme="majorEastAsia" w:cs="Arial"/>
          <w:b/>
          <w:color w:val="2F5496" w:themeColor="accent5" w:themeShade="BF"/>
          <w:kern w:val="24"/>
          <w:sz w:val="40"/>
          <w:szCs w:val="40"/>
        </w:rPr>
      </w:pPr>
    </w:p>
    <w:p w14:paraId="2A6D7E82" w14:textId="77777777" w:rsidR="00DB6EA4" w:rsidRDefault="00DB6EA4" w:rsidP="00DB6EA4">
      <w:pPr>
        <w:tabs>
          <w:tab w:val="left" w:pos="8459"/>
        </w:tabs>
        <w:ind w:left="1134" w:right="1133"/>
        <w:rPr>
          <w:rFonts w:eastAsiaTheme="minorEastAsia" w:cs="Arial"/>
          <w:color w:val="2F5496" w:themeColor="accent5" w:themeShade="BF"/>
          <w:kern w:val="24"/>
          <w:sz w:val="28"/>
          <w:szCs w:val="28"/>
          <w:lang w:eastAsia="en-GB"/>
        </w:rPr>
      </w:pPr>
      <w:bookmarkStart w:id="8" w:name="_Hlk183183719"/>
      <w:r w:rsidRPr="00E175DB">
        <w:rPr>
          <w:rFonts w:eastAsia="+mn-ea" w:cs="Arial"/>
          <w:color w:val="000000"/>
          <w:kern w:val="24"/>
          <w:szCs w:val="24"/>
          <w:lang w:eastAsia="en-GB"/>
        </w:rPr>
        <w:t xml:space="preserve">It is essential that you can provide evidence in your application of </w:t>
      </w:r>
      <w:r>
        <w:rPr>
          <w:rFonts w:eastAsia="+mn-ea" w:cs="Arial"/>
          <w:color w:val="000000"/>
          <w:kern w:val="24"/>
          <w:szCs w:val="24"/>
          <w:lang w:eastAsia="en-GB"/>
        </w:rPr>
        <w:t>the</w:t>
      </w:r>
      <w:r w:rsidRPr="00E175DB">
        <w:rPr>
          <w:rFonts w:eastAsia="+mn-ea" w:cs="Arial"/>
          <w:color w:val="000000"/>
          <w:kern w:val="24"/>
          <w:szCs w:val="24"/>
          <w:lang w:eastAsia="en-GB"/>
        </w:rPr>
        <w:t xml:space="preserve"> professional experience and skills</w:t>
      </w:r>
      <w:r>
        <w:rPr>
          <w:rFonts w:eastAsia="+mn-ea" w:cs="Arial"/>
          <w:color w:val="000000"/>
          <w:kern w:val="24"/>
          <w:szCs w:val="24"/>
          <w:lang w:eastAsia="en-GB"/>
        </w:rPr>
        <w:t xml:space="preserve"> required for this role. </w:t>
      </w:r>
      <w:bookmarkEnd w:id="8"/>
      <w:r>
        <w:rPr>
          <w:rFonts w:eastAsia="+mn-ea" w:cs="Arial"/>
          <w:color w:val="000000"/>
          <w:kern w:val="24"/>
          <w:szCs w:val="24"/>
          <w:lang w:eastAsia="en-GB"/>
        </w:rPr>
        <w:t>In addition, c</w:t>
      </w:r>
      <w:r w:rsidRPr="00DF0395">
        <w:rPr>
          <w:rFonts w:eastAsiaTheme="minorEastAsia"/>
          <w:lang w:eastAsia="en-GB"/>
        </w:rPr>
        <w:t>andidates applying for roles with the government, agencies and public bodies in Scotland</w:t>
      </w:r>
      <w:r>
        <w:rPr>
          <w:rFonts w:eastAsiaTheme="minorEastAsia"/>
          <w:lang w:eastAsia="en-GB"/>
        </w:rPr>
        <w:t xml:space="preserve"> are assessed in line with t</w:t>
      </w:r>
      <w:r w:rsidRPr="00DF0395">
        <w:rPr>
          <w:rFonts w:eastAsiaTheme="minorEastAsia"/>
          <w:lang w:eastAsia="en-GB"/>
        </w:rPr>
        <w:t xml:space="preserve">he Success Profiles framework </w:t>
      </w:r>
      <w:r>
        <w:rPr>
          <w:rFonts w:eastAsiaTheme="minorEastAsia"/>
          <w:lang w:eastAsia="en-GB"/>
        </w:rPr>
        <w:t xml:space="preserve">that </w:t>
      </w:r>
      <w:r w:rsidRPr="00DF0395">
        <w:rPr>
          <w:rFonts w:eastAsiaTheme="minorEastAsia"/>
          <w:lang w:eastAsia="en-GB"/>
        </w:rPr>
        <w:t>is used across the Civil Service</w:t>
      </w:r>
      <w:r>
        <w:rPr>
          <w:rFonts w:eastAsiaTheme="minorEastAsia"/>
          <w:lang w:eastAsia="en-GB"/>
        </w:rPr>
        <w:t>.</w:t>
      </w:r>
      <w:r w:rsidRPr="00DF0395">
        <w:rPr>
          <w:rFonts w:eastAsiaTheme="minorEastAsia"/>
          <w:lang w:eastAsia="en-GB"/>
        </w:rPr>
        <w:t xml:space="preserve"> </w:t>
      </w:r>
      <w:r>
        <w:rPr>
          <w:rFonts w:eastAsiaTheme="minorEastAsia"/>
          <w:lang w:eastAsia="en-GB"/>
        </w:rPr>
        <w:t xml:space="preserve">This means that as well as evidencing the specialist criteria you will also be expected to </w:t>
      </w:r>
      <w:r w:rsidRPr="002D753B">
        <w:rPr>
          <w:rFonts w:cs="Arial"/>
          <w:lang w:eastAsia="en-GB"/>
        </w:rPr>
        <w:t xml:space="preserve">evidence </w:t>
      </w:r>
      <w:r>
        <w:rPr>
          <w:rFonts w:cs="Arial"/>
          <w:lang w:eastAsia="en-GB"/>
        </w:rPr>
        <w:t>the behaviours at the level required for this Senior Civil Service role.</w:t>
      </w:r>
    </w:p>
    <w:p w14:paraId="3AD59800" w14:textId="77777777" w:rsidR="00C55BFC" w:rsidRDefault="00C55BFC" w:rsidP="00CC611D">
      <w:pPr>
        <w:ind w:left="1134" w:right="851"/>
        <w:rPr>
          <w:rFonts w:eastAsiaTheme="majorEastAsia" w:cs="Arial"/>
          <w:kern w:val="24"/>
          <w:szCs w:val="24"/>
        </w:rPr>
      </w:pPr>
    </w:p>
    <w:bookmarkEnd w:id="7"/>
    <w:p w14:paraId="270B0522" w14:textId="4C8F0C74" w:rsidR="00DB6EA4" w:rsidRDefault="00217930" w:rsidP="00880458">
      <w:pPr>
        <w:ind w:left="1134"/>
        <w:rPr>
          <w:rFonts w:eastAsiaTheme="minorEastAsia" w:cs="Arial"/>
          <w:color w:val="2F5496" w:themeColor="accent5" w:themeShade="BF"/>
          <w:kern w:val="24"/>
          <w:sz w:val="28"/>
          <w:szCs w:val="28"/>
          <w:lang w:eastAsia="en-GB"/>
        </w:rPr>
      </w:pPr>
      <w:r>
        <w:rPr>
          <w:rFonts w:eastAsiaTheme="minorEastAsia" w:cs="Arial"/>
          <w:color w:val="2F5496" w:themeColor="accent5" w:themeShade="BF"/>
          <w:kern w:val="24"/>
          <w:sz w:val="28"/>
          <w:szCs w:val="28"/>
          <w:lang w:eastAsia="en-GB"/>
        </w:rPr>
        <w:t>Technical</w:t>
      </w:r>
    </w:p>
    <w:p w14:paraId="1D41D3B0" w14:textId="77777777" w:rsidR="00217930" w:rsidRPr="00BC7721" w:rsidRDefault="00217930" w:rsidP="00880458">
      <w:pPr>
        <w:ind w:left="1134"/>
        <w:rPr>
          <w:rFonts w:eastAsiaTheme="minorEastAsia" w:cs="Arial"/>
          <w:color w:val="2F5496" w:themeColor="accent5" w:themeShade="BF"/>
          <w:kern w:val="24"/>
          <w:sz w:val="28"/>
          <w:szCs w:val="28"/>
          <w:lang w:eastAsia="en-GB"/>
        </w:rPr>
      </w:pPr>
    </w:p>
    <w:p w14:paraId="31C3CB93" w14:textId="0622F78B" w:rsidR="00880458" w:rsidRDefault="00880458" w:rsidP="00663C52">
      <w:pPr>
        <w:pStyle w:val="ListParagraph"/>
        <w:numPr>
          <w:ilvl w:val="0"/>
          <w:numId w:val="27"/>
        </w:numPr>
        <w:ind w:right="851"/>
        <w:rPr>
          <w:rFonts w:eastAsia="+mn-ea" w:cs="Arial"/>
          <w:color w:val="000000"/>
          <w:kern w:val="24"/>
          <w:szCs w:val="24"/>
          <w:lang w:eastAsia="en-GB"/>
        </w:rPr>
      </w:pPr>
      <w:bookmarkStart w:id="9" w:name="_Hlk184983990"/>
      <w:r w:rsidRPr="00663C52">
        <w:rPr>
          <w:rFonts w:eastAsia="+mn-ea" w:cs="Arial"/>
          <w:color w:val="000000"/>
          <w:kern w:val="24"/>
          <w:szCs w:val="24"/>
          <w:lang w:eastAsia="en-GB"/>
        </w:rPr>
        <w:t>An education background with practical experience and a proven track record of leading and delivering improvements in excellence and equity is essential.  A</w:t>
      </w:r>
      <w:r w:rsidR="00C46C68" w:rsidRPr="00663C52">
        <w:rPr>
          <w:rFonts w:eastAsia="+mn-ea" w:cs="Arial"/>
          <w:color w:val="000000"/>
          <w:kern w:val="24"/>
          <w:szCs w:val="24"/>
          <w:lang w:eastAsia="en-GB"/>
        </w:rPr>
        <w:t> professio</w:t>
      </w:r>
      <w:r w:rsidRPr="00663C52">
        <w:rPr>
          <w:rFonts w:eastAsia="+mn-ea" w:cs="Arial"/>
          <w:color w:val="000000"/>
          <w:kern w:val="24"/>
          <w:szCs w:val="24"/>
          <w:lang w:eastAsia="en-GB"/>
        </w:rPr>
        <w:t>nal education qualification is desirable, but not essential.</w:t>
      </w:r>
    </w:p>
    <w:bookmarkEnd w:id="9"/>
    <w:p w14:paraId="022F776D" w14:textId="77777777" w:rsidR="00217930" w:rsidRDefault="00217930" w:rsidP="00217930">
      <w:pPr>
        <w:ind w:right="851"/>
        <w:rPr>
          <w:rFonts w:eastAsia="+mn-ea" w:cs="Arial"/>
          <w:color w:val="000000"/>
          <w:kern w:val="24"/>
          <w:szCs w:val="24"/>
          <w:lang w:eastAsia="en-GB"/>
        </w:rPr>
      </w:pPr>
    </w:p>
    <w:p w14:paraId="690EE23D" w14:textId="77777777" w:rsidR="00217930" w:rsidRDefault="00217930" w:rsidP="00217930">
      <w:pPr>
        <w:ind w:left="1134"/>
        <w:rPr>
          <w:rFonts w:eastAsiaTheme="minorEastAsia" w:cs="Arial"/>
          <w:color w:val="2F5496" w:themeColor="accent5" w:themeShade="BF"/>
          <w:kern w:val="24"/>
          <w:sz w:val="28"/>
          <w:szCs w:val="28"/>
          <w:lang w:eastAsia="en-GB"/>
        </w:rPr>
      </w:pPr>
      <w:r>
        <w:rPr>
          <w:rFonts w:eastAsiaTheme="minorEastAsia" w:cs="Arial"/>
          <w:color w:val="2F5496" w:themeColor="accent5" w:themeShade="BF"/>
          <w:kern w:val="24"/>
          <w:sz w:val="28"/>
          <w:szCs w:val="28"/>
          <w:lang w:eastAsia="en-GB"/>
        </w:rPr>
        <w:t>Experience</w:t>
      </w:r>
    </w:p>
    <w:p w14:paraId="2485C4C5" w14:textId="77777777" w:rsidR="00217930" w:rsidRPr="00217930" w:rsidRDefault="00217930" w:rsidP="00217930">
      <w:pPr>
        <w:ind w:right="851"/>
        <w:rPr>
          <w:rFonts w:eastAsia="+mn-ea" w:cs="Arial"/>
          <w:color w:val="000000"/>
          <w:kern w:val="24"/>
          <w:szCs w:val="24"/>
          <w:lang w:eastAsia="en-GB"/>
        </w:rPr>
      </w:pPr>
    </w:p>
    <w:p w14:paraId="3F659B26" w14:textId="4AE2AFCF" w:rsidR="00880458" w:rsidRPr="00663C52" w:rsidRDefault="00880458" w:rsidP="00663C52">
      <w:pPr>
        <w:pStyle w:val="ListParagraph"/>
        <w:numPr>
          <w:ilvl w:val="0"/>
          <w:numId w:val="27"/>
        </w:numPr>
        <w:ind w:right="851"/>
        <w:rPr>
          <w:rFonts w:eastAsia="+mn-ea" w:cs="Arial"/>
          <w:color w:val="000000"/>
          <w:kern w:val="24"/>
          <w:szCs w:val="24"/>
          <w:lang w:eastAsia="en-GB"/>
        </w:rPr>
      </w:pPr>
      <w:bookmarkStart w:id="10" w:name="_Hlk184983971"/>
      <w:r w:rsidRPr="00663C52">
        <w:rPr>
          <w:rFonts w:eastAsia="+mn-ea" w:cs="Arial"/>
          <w:color w:val="000000"/>
          <w:kern w:val="24"/>
          <w:szCs w:val="24"/>
          <w:lang w:eastAsia="en-GB"/>
        </w:rPr>
        <w:t xml:space="preserve">Experience of operating successfully at board or senior level using strong political acuity, in a complex organisation, delivering cultural and </w:t>
      </w:r>
      <w:r w:rsidR="00636C04" w:rsidRPr="00663C52">
        <w:rPr>
          <w:rFonts w:eastAsia="+mn-ea" w:cs="Arial"/>
          <w:color w:val="000000"/>
          <w:kern w:val="24"/>
          <w:szCs w:val="24"/>
          <w:lang w:eastAsia="en-GB"/>
        </w:rPr>
        <w:t>high-profile</w:t>
      </w:r>
      <w:r w:rsidRPr="00663C52">
        <w:rPr>
          <w:rFonts w:eastAsia="+mn-ea" w:cs="Arial"/>
          <w:color w:val="000000"/>
          <w:kern w:val="24"/>
          <w:szCs w:val="24"/>
          <w:lang w:eastAsia="en-GB"/>
        </w:rPr>
        <w:t xml:space="preserve"> programmes of change</w:t>
      </w:r>
      <w:r w:rsidR="00BC7721" w:rsidRPr="00663C52">
        <w:rPr>
          <w:rFonts w:eastAsia="+mn-ea" w:cs="Arial"/>
          <w:color w:val="000000"/>
          <w:kern w:val="24"/>
          <w:szCs w:val="24"/>
          <w:lang w:eastAsia="en-GB"/>
        </w:rPr>
        <w:t>, w</w:t>
      </w:r>
      <w:r w:rsidRPr="00663C52">
        <w:rPr>
          <w:rFonts w:eastAsia="+mn-ea" w:cs="Arial"/>
          <w:color w:val="000000"/>
          <w:kern w:val="24"/>
          <w:szCs w:val="24"/>
          <w:lang w:eastAsia="en-GB"/>
        </w:rPr>
        <w:t xml:space="preserve">ith a strong track record of analysing evidence and drawing on personal expertise and resilience, to provide advice that drives improvement, through challenge where necessary.   </w:t>
      </w:r>
    </w:p>
    <w:bookmarkEnd w:id="10"/>
    <w:p w14:paraId="1D7B02FE" w14:textId="77777777" w:rsidR="00880458" w:rsidRPr="00A7471A" w:rsidRDefault="00880458" w:rsidP="00DB6EA4">
      <w:pPr>
        <w:tabs>
          <w:tab w:val="left" w:pos="720"/>
          <w:tab w:val="left" w:pos="1440"/>
          <w:tab w:val="left" w:pos="2160"/>
          <w:tab w:val="left" w:pos="2880"/>
          <w:tab w:val="left" w:pos="4680"/>
          <w:tab w:val="left" w:pos="5400"/>
          <w:tab w:val="right" w:pos="9000"/>
        </w:tabs>
        <w:spacing w:line="240" w:lineRule="atLeast"/>
        <w:ind w:left="2160"/>
        <w:rPr>
          <w:rFonts w:cs="Arial"/>
          <w:szCs w:val="24"/>
        </w:rPr>
      </w:pPr>
    </w:p>
    <w:p w14:paraId="37CD3A48" w14:textId="0AB42FFB" w:rsidR="00663C52" w:rsidRDefault="00663C52" w:rsidP="00663C52">
      <w:pPr>
        <w:ind w:left="1134"/>
        <w:rPr>
          <w:rStyle w:val="normaltextrun"/>
          <w:color w:val="2F5496"/>
          <w:sz w:val="28"/>
          <w:szCs w:val="28"/>
          <w:shd w:val="clear" w:color="auto" w:fill="FFFFFF"/>
        </w:rPr>
      </w:pPr>
      <w:r w:rsidRPr="0018645A">
        <w:rPr>
          <w:rStyle w:val="normaltextrun"/>
          <w:color w:val="2F5496"/>
          <w:sz w:val="28"/>
          <w:szCs w:val="28"/>
          <w:shd w:val="clear" w:color="auto" w:fill="FFFFFF"/>
        </w:rPr>
        <w:t>Behaviours</w:t>
      </w:r>
    </w:p>
    <w:p w14:paraId="57419F37" w14:textId="77777777" w:rsidR="00663C52" w:rsidRPr="0018645A" w:rsidRDefault="00663C52" w:rsidP="00663C52">
      <w:pPr>
        <w:ind w:left="1134"/>
        <w:rPr>
          <w:rStyle w:val="normaltextrun"/>
          <w:color w:val="2F5496"/>
          <w:sz w:val="28"/>
          <w:szCs w:val="28"/>
          <w:shd w:val="clear" w:color="auto" w:fill="FFFFFF"/>
        </w:rPr>
      </w:pPr>
    </w:p>
    <w:p w14:paraId="0B85F0A1" w14:textId="77777777" w:rsidR="00663C52" w:rsidRDefault="00663C52" w:rsidP="00663C52">
      <w:pPr>
        <w:tabs>
          <w:tab w:val="left" w:pos="8459"/>
        </w:tabs>
        <w:ind w:left="1134" w:right="1133"/>
        <w:rPr>
          <w:rFonts w:eastAsiaTheme="minorEastAsia"/>
          <w:lang w:eastAsia="en-GB"/>
        </w:rPr>
      </w:pPr>
      <w:r w:rsidRPr="0018645A">
        <w:rPr>
          <w:rFonts w:eastAsiaTheme="minorEastAsia"/>
          <w:lang w:eastAsia="en-GB"/>
        </w:rPr>
        <w:t xml:space="preserve">You are expected to provide evidence of the following behaviours at </w:t>
      </w:r>
      <w:r w:rsidRPr="00434487">
        <w:rPr>
          <w:rFonts w:eastAsiaTheme="minorEastAsia"/>
          <w:b/>
          <w:bCs/>
          <w:lang w:eastAsia="en-GB"/>
        </w:rPr>
        <w:t>Level 6</w:t>
      </w:r>
      <w:r w:rsidRPr="0018645A">
        <w:rPr>
          <w:rFonts w:eastAsiaTheme="minorEastAsia"/>
          <w:lang w:eastAsia="en-GB"/>
        </w:rPr>
        <w:t>.</w:t>
      </w:r>
    </w:p>
    <w:p w14:paraId="2C6CF654" w14:textId="77777777" w:rsidR="00663C52" w:rsidRPr="0018645A" w:rsidRDefault="00663C52" w:rsidP="00663C52">
      <w:pPr>
        <w:tabs>
          <w:tab w:val="left" w:pos="8459"/>
        </w:tabs>
        <w:ind w:left="1134" w:right="1133"/>
        <w:rPr>
          <w:rFonts w:eastAsiaTheme="minorEastAsia"/>
          <w:lang w:eastAsia="en-GB"/>
        </w:rPr>
      </w:pPr>
    </w:p>
    <w:p w14:paraId="6B32C3F0" w14:textId="77777777" w:rsidR="00663C52" w:rsidRPr="00376CA3" w:rsidRDefault="00663C52" w:rsidP="00663C52">
      <w:pPr>
        <w:pStyle w:val="ListParagraph"/>
        <w:numPr>
          <w:ilvl w:val="0"/>
          <w:numId w:val="19"/>
        </w:numPr>
        <w:ind w:right="851"/>
        <w:rPr>
          <w:rFonts w:eastAsia="+mn-ea" w:cs="Arial"/>
          <w:color w:val="000000"/>
          <w:kern w:val="24"/>
          <w:szCs w:val="24"/>
          <w:lang w:eastAsia="en-GB"/>
        </w:rPr>
      </w:pPr>
      <w:r w:rsidRPr="00376CA3">
        <w:rPr>
          <w:rFonts w:eastAsia="+mn-ea" w:cs="Arial"/>
          <w:color w:val="000000"/>
          <w:kern w:val="24"/>
          <w:szCs w:val="24"/>
          <w:lang w:eastAsia="en-GB"/>
        </w:rPr>
        <w:t>Leadership</w:t>
      </w:r>
    </w:p>
    <w:p w14:paraId="1593BCB6" w14:textId="77777777" w:rsidR="00663C52" w:rsidRPr="00376CA3" w:rsidRDefault="00663C52" w:rsidP="00663C52">
      <w:pPr>
        <w:pStyle w:val="ListParagraph"/>
        <w:numPr>
          <w:ilvl w:val="0"/>
          <w:numId w:val="19"/>
        </w:numPr>
        <w:ind w:right="851"/>
        <w:rPr>
          <w:rFonts w:eastAsia="+mn-ea" w:cs="Arial"/>
          <w:color w:val="000000"/>
          <w:kern w:val="24"/>
          <w:szCs w:val="24"/>
          <w:lang w:eastAsia="en-GB"/>
        </w:rPr>
      </w:pPr>
      <w:r w:rsidRPr="00376CA3">
        <w:rPr>
          <w:rFonts w:eastAsia="+mn-ea" w:cs="Arial"/>
          <w:color w:val="000000"/>
          <w:kern w:val="24"/>
          <w:szCs w:val="24"/>
          <w:lang w:eastAsia="en-GB"/>
        </w:rPr>
        <w:t>Developing Self and Others</w:t>
      </w:r>
    </w:p>
    <w:p w14:paraId="5FBB4298" w14:textId="77777777" w:rsidR="00663C52" w:rsidRPr="00376CA3" w:rsidRDefault="00663C52" w:rsidP="00663C52">
      <w:pPr>
        <w:pStyle w:val="ListParagraph"/>
        <w:numPr>
          <w:ilvl w:val="0"/>
          <w:numId w:val="19"/>
        </w:numPr>
        <w:ind w:right="851"/>
        <w:rPr>
          <w:rFonts w:eastAsia="+mn-ea" w:cs="Arial"/>
          <w:color w:val="000000"/>
          <w:kern w:val="24"/>
          <w:szCs w:val="24"/>
          <w:lang w:eastAsia="en-GB"/>
        </w:rPr>
      </w:pPr>
      <w:r w:rsidRPr="00376CA3">
        <w:rPr>
          <w:rFonts w:eastAsia="+mn-ea" w:cs="Arial"/>
          <w:color w:val="000000"/>
          <w:kern w:val="24"/>
          <w:szCs w:val="24"/>
          <w:lang w:eastAsia="en-GB"/>
        </w:rPr>
        <w:t>Seeing the Bigger Picture</w:t>
      </w:r>
    </w:p>
    <w:p w14:paraId="2DF6AF11" w14:textId="77777777" w:rsidR="00663C52" w:rsidRPr="00376CA3" w:rsidRDefault="00663C52" w:rsidP="00663C52">
      <w:pPr>
        <w:pStyle w:val="ListParagraph"/>
        <w:numPr>
          <w:ilvl w:val="0"/>
          <w:numId w:val="19"/>
        </w:numPr>
        <w:ind w:right="851"/>
        <w:rPr>
          <w:rFonts w:eastAsia="+mn-ea" w:cs="Arial"/>
          <w:color w:val="000000"/>
          <w:kern w:val="24"/>
          <w:szCs w:val="24"/>
          <w:lang w:eastAsia="en-GB"/>
        </w:rPr>
      </w:pPr>
      <w:r w:rsidRPr="00376CA3">
        <w:rPr>
          <w:rFonts w:eastAsia="+mn-ea" w:cs="Arial"/>
          <w:color w:val="000000"/>
          <w:kern w:val="24"/>
          <w:szCs w:val="24"/>
          <w:lang w:eastAsia="en-GB"/>
        </w:rPr>
        <w:t>Delivering at Pace</w:t>
      </w:r>
    </w:p>
    <w:p w14:paraId="6BA6DD97" w14:textId="77777777" w:rsidR="00663C52" w:rsidRPr="00376CA3" w:rsidRDefault="00663C52" w:rsidP="00663C52">
      <w:pPr>
        <w:pStyle w:val="ListParagraph"/>
        <w:numPr>
          <w:ilvl w:val="0"/>
          <w:numId w:val="19"/>
        </w:numPr>
        <w:ind w:right="851"/>
        <w:rPr>
          <w:rFonts w:eastAsia="+mn-ea" w:cs="Arial"/>
          <w:color w:val="000000"/>
          <w:kern w:val="24"/>
          <w:szCs w:val="24"/>
          <w:lang w:eastAsia="en-GB"/>
        </w:rPr>
      </w:pPr>
      <w:r w:rsidRPr="00376CA3">
        <w:rPr>
          <w:rFonts w:eastAsia="+mn-ea" w:cs="Arial"/>
          <w:color w:val="000000"/>
          <w:kern w:val="24"/>
          <w:szCs w:val="24"/>
          <w:lang w:eastAsia="en-GB"/>
        </w:rPr>
        <w:t>Changing and Improving</w:t>
      </w:r>
    </w:p>
    <w:p w14:paraId="7B8FCF74" w14:textId="77777777" w:rsidR="00663C52" w:rsidRDefault="00663C52" w:rsidP="00663C52">
      <w:pPr>
        <w:tabs>
          <w:tab w:val="left" w:pos="8459"/>
        </w:tabs>
        <w:ind w:left="1134" w:right="1133"/>
        <w:rPr>
          <w:rFonts w:eastAsia="+mj-ea" w:cs="Arial"/>
          <w:color w:val="2F5597"/>
          <w:kern w:val="24"/>
          <w:sz w:val="16"/>
          <w:szCs w:val="16"/>
        </w:rPr>
      </w:pPr>
    </w:p>
    <w:p w14:paraId="5716A108" w14:textId="77777777" w:rsidR="00663C52" w:rsidRPr="00A70654" w:rsidRDefault="00663C52" w:rsidP="00663C52">
      <w:pPr>
        <w:tabs>
          <w:tab w:val="left" w:pos="8459"/>
        </w:tabs>
        <w:ind w:left="1134" w:right="1133"/>
        <w:rPr>
          <w:rFonts w:eastAsia="+mj-ea" w:cs="Arial"/>
          <w:color w:val="2F5597"/>
          <w:kern w:val="24"/>
          <w:sz w:val="16"/>
          <w:szCs w:val="16"/>
        </w:rPr>
      </w:pPr>
      <w:r w:rsidRPr="009C10B8">
        <w:rPr>
          <w:rFonts w:eastAsiaTheme="minorEastAsia"/>
          <w:lang w:eastAsia="en-GB"/>
        </w:rPr>
        <w:t xml:space="preserve">More information can be found at: </w:t>
      </w:r>
      <w:hyperlink r:id="rId17" w:history="1">
        <w:r w:rsidRPr="00DF0395">
          <w:rPr>
            <w:rStyle w:val="Hyperlink"/>
            <w:rFonts w:eastAsia="+mj-ea" w:cs="Arial"/>
            <w:kern w:val="24"/>
            <w:szCs w:val="24"/>
          </w:rPr>
          <w:t>Behaviour levels - Success profiles: candidate guide - gov.scot (www.gov.scot)</w:t>
        </w:r>
      </w:hyperlink>
    </w:p>
    <w:p w14:paraId="1A2C8E8B" w14:textId="77777777" w:rsidR="00663C52" w:rsidRPr="00DD48FC" w:rsidRDefault="00663C52" w:rsidP="00663C52">
      <w:pPr>
        <w:ind w:left="1134"/>
        <w:rPr>
          <w:rFonts w:eastAsia="+mj-ea" w:cs="Arial"/>
          <w:b/>
          <w:bCs/>
          <w:color w:val="2F5597"/>
          <w:kern w:val="24"/>
          <w:szCs w:val="24"/>
        </w:rPr>
      </w:pPr>
    </w:p>
    <w:p w14:paraId="3A652DC8" w14:textId="77777777" w:rsidR="00663C52" w:rsidRPr="009B7615" w:rsidRDefault="00663C52" w:rsidP="00663C52">
      <w:pPr>
        <w:ind w:left="1134"/>
      </w:pPr>
    </w:p>
    <w:p w14:paraId="4561FC08" w14:textId="77777777" w:rsidR="0085769F" w:rsidRPr="00301E6C" w:rsidRDefault="0085769F" w:rsidP="2D8E7D27">
      <w:pPr>
        <w:pStyle w:val="ListParagraph"/>
        <w:spacing w:line="259" w:lineRule="auto"/>
        <w:ind w:left="1854" w:right="851" w:hanging="360"/>
        <w:rPr>
          <w:rFonts w:eastAsia="+mn-ea" w:cs="Arial"/>
          <w:color w:val="000000" w:themeColor="text1"/>
          <w:lang w:eastAsia="en-GB"/>
        </w:rPr>
        <w:sectPr w:rsidR="0085769F" w:rsidRPr="00301E6C" w:rsidSect="00C55BFC">
          <w:type w:val="continuous"/>
          <w:pgSz w:w="11906" w:h="16838" w:code="9"/>
          <w:pgMar w:top="180" w:right="282" w:bottom="360" w:left="0" w:header="720" w:footer="720" w:gutter="0"/>
          <w:cols w:space="708"/>
          <w:docGrid w:linePitch="360"/>
        </w:sectPr>
      </w:pPr>
    </w:p>
    <w:p w14:paraId="7F761C11" w14:textId="5192970E" w:rsidR="00347223" w:rsidRPr="00A70654" w:rsidRDefault="00347223" w:rsidP="00301E6C">
      <w:pPr>
        <w:tabs>
          <w:tab w:val="left" w:pos="8459"/>
        </w:tabs>
        <w:ind w:left="454" w:right="1133"/>
        <w:jc w:val="right"/>
        <w:rPr>
          <w:rFonts w:eastAsia="+mj-ea" w:cs="Arial"/>
          <w:color w:val="2F5597"/>
          <w:kern w:val="24"/>
          <w:sz w:val="16"/>
          <w:szCs w:val="16"/>
        </w:rPr>
      </w:pPr>
    </w:p>
    <w:p w14:paraId="16C1A767" w14:textId="385A30FE" w:rsidR="00434487" w:rsidRPr="002277DA" w:rsidRDefault="00434487" w:rsidP="00434487">
      <w:pPr>
        <w:tabs>
          <w:tab w:val="left" w:pos="8459"/>
        </w:tabs>
        <w:ind w:right="1133"/>
        <w:rPr>
          <w:rFonts w:eastAsia="+mj-ea" w:cs="Arial"/>
          <w:color w:val="2F5597"/>
          <w:kern w:val="24"/>
          <w:sz w:val="16"/>
          <w:szCs w:val="16"/>
        </w:rPr>
      </w:pPr>
      <w:bookmarkStart w:id="11" w:name="Apply"/>
      <w:r w:rsidRPr="009D1703">
        <w:rPr>
          <w:rFonts w:eastAsia="+mj-ea" w:cs="Arial"/>
          <w:b/>
          <w:color w:val="2F5597"/>
          <w:kern w:val="24"/>
          <w:sz w:val="48"/>
          <w:szCs w:val="48"/>
        </w:rPr>
        <w:t>HOW TO APPLY</w:t>
      </w:r>
    </w:p>
    <w:bookmarkEnd w:id="11"/>
    <w:p w14:paraId="1E3FC8CD" w14:textId="77777777" w:rsidR="00434487" w:rsidRDefault="00434487" w:rsidP="00434487">
      <w:pPr>
        <w:ind w:right="851"/>
        <w:rPr>
          <w:rFonts w:eastAsia="Calibri" w:cs="Arial"/>
          <w:szCs w:val="24"/>
        </w:rPr>
      </w:pPr>
    </w:p>
    <w:p w14:paraId="100724A9" w14:textId="7E860D13" w:rsidR="00434487" w:rsidRPr="00992F77" w:rsidRDefault="00434487" w:rsidP="00434487">
      <w:pPr>
        <w:pStyle w:val="paragraph"/>
        <w:spacing w:before="0" w:beforeAutospacing="0" w:after="0" w:afterAutospacing="0"/>
        <w:textAlignment w:val="baseline"/>
        <w:rPr>
          <w:rFonts w:ascii="Arial" w:hAnsi="Arial" w:cs="Arial"/>
        </w:rPr>
      </w:pPr>
      <w:r w:rsidRPr="00992F77">
        <w:rPr>
          <w:rStyle w:val="normaltextrun"/>
          <w:rFonts w:ascii="Arial" w:hAnsi="Arial" w:cs="Arial"/>
        </w:rPr>
        <w:t xml:space="preserve">Applications should be submitted by no later than </w:t>
      </w:r>
      <w:r w:rsidRPr="00992F77">
        <w:rPr>
          <w:rStyle w:val="normaltextrun"/>
          <w:rFonts w:ascii="Arial" w:hAnsi="Arial" w:cs="Arial"/>
          <w:b/>
          <w:bCs/>
        </w:rPr>
        <w:t>23:5</w:t>
      </w:r>
      <w:r w:rsidR="0053660C">
        <w:rPr>
          <w:rStyle w:val="normaltextrun"/>
          <w:rFonts w:ascii="Arial" w:hAnsi="Arial" w:cs="Arial"/>
          <w:b/>
          <w:bCs/>
        </w:rPr>
        <w:t>9</w:t>
      </w:r>
      <w:r w:rsidRPr="00992F77">
        <w:rPr>
          <w:rStyle w:val="normaltextrun"/>
          <w:rFonts w:ascii="Arial" w:hAnsi="Arial" w:cs="Arial"/>
          <w:b/>
          <w:bCs/>
        </w:rPr>
        <w:t xml:space="preserve"> on</w:t>
      </w:r>
      <w:r w:rsidRPr="00992F77">
        <w:rPr>
          <w:rStyle w:val="normaltextrun"/>
          <w:rFonts w:ascii="Arial" w:hAnsi="Arial" w:cs="Arial"/>
        </w:rPr>
        <w:t xml:space="preserve"> </w:t>
      </w:r>
      <w:r w:rsidR="00DE6A7D" w:rsidRPr="00592965">
        <w:rPr>
          <w:rStyle w:val="normaltextrun"/>
          <w:rFonts w:ascii="Arial" w:hAnsi="Arial" w:cs="Arial"/>
          <w:b/>
          <w:bCs/>
        </w:rPr>
        <w:t>9 February 2025</w:t>
      </w:r>
      <w:r w:rsidRPr="00592965">
        <w:rPr>
          <w:rStyle w:val="normaltextrun"/>
          <w:rFonts w:ascii="Arial" w:hAnsi="Arial" w:cs="Arial"/>
          <w:b/>
          <w:bCs/>
        </w:rPr>
        <w:t>.</w:t>
      </w:r>
      <w:r w:rsidRPr="00992F77">
        <w:rPr>
          <w:rStyle w:val="eop"/>
          <w:rFonts w:ascii="Arial" w:hAnsi="Arial" w:cs="Arial"/>
        </w:rPr>
        <w:t> </w:t>
      </w:r>
    </w:p>
    <w:p w14:paraId="7D16261B" w14:textId="77777777" w:rsidR="00434487" w:rsidRPr="00992F77" w:rsidRDefault="00434487" w:rsidP="00434487">
      <w:pPr>
        <w:rPr>
          <w:rFonts w:cs="Arial"/>
          <w:szCs w:val="24"/>
        </w:rPr>
      </w:pPr>
      <w:r w:rsidRPr="00992F77">
        <w:rPr>
          <w:rStyle w:val="scxw107491064"/>
          <w:rFonts w:cs="Arial"/>
          <w:szCs w:val="24"/>
        </w:rPr>
        <w:t> </w:t>
      </w:r>
      <w:r w:rsidRPr="00992F77">
        <w:rPr>
          <w:rFonts w:cs="Arial"/>
          <w:szCs w:val="24"/>
        </w:rPr>
        <w:br/>
        <w:t xml:space="preserve">Apply online, providing a CV and Supporting Statement (of no more than 1500 words) which evidences how you meet the skills, experience and behaviours listed above. </w:t>
      </w:r>
      <w:r w:rsidRPr="00992F77">
        <w:rPr>
          <w:rFonts w:cs="Arial"/>
          <w:b/>
          <w:bCs/>
          <w:szCs w:val="24"/>
        </w:rPr>
        <w:t xml:space="preserve">A CV is mandatory </w:t>
      </w:r>
      <w:r w:rsidRPr="00992F77">
        <w:rPr>
          <w:rFonts w:cs="Arial"/>
          <w:szCs w:val="24"/>
        </w:rPr>
        <w:t>for your application to be considered by the panel.</w:t>
      </w:r>
    </w:p>
    <w:p w14:paraId="55C0DB49" w14:textId="77777777" w:rsidR="00434487" w:rsidRPr="00992F77" w:rsidRDefault="00434487" w:rsidP="00434487">
      <w:pPr>
        <w:pStyle w:val="paragraph"/>
        <w:spacing w:before="0" w:beforeAutospacing="0" w:after="0" w:afterAutospacing="0"/>
        <w:textAlignment w:val="baseline"/>
        <w:rPr>
          <w:rFonts w:ascii="Arial" w:hAnsi="Arial" w:cs="Arial"/>
        </w:rPr>
      </w:pPr>
      <w:r w:rsidRPr="00992F77">
        <w:rPr>
          <w:rStyle w:val="eop"/>
          <w:rFonts w:ascii="Arial" w:hAnsi="Arial" w:cs="Arial"/>
        </w:rPr>
        <w:t> </w:t>
      </w:r>
    </w:p>
    <w:p w14:paraId="15C2A094" w14:textId="6697164B" w:rsidR="00592965" w:rsidRDefault="00434487" w:rsidP="00434487">
      <w:pPr>
        <w:pStyle w:val="NoSpacing"/>
        <w:spacing w:line="276" w:lineRule="auto"/>
        <w:rPr>
          <w:rFonts w:ascii="Arial" w:eastAsia="+mn-ea" w:hAnsi="Arial" w:cs="Arial"/>
          <w:b/>
          <w:bCs/>
          <w:sz w:val="24"/>
          <w:szCs w:val="24"/>
          <w:lang w:eastAsia="en-GB"/>
        </w:rPr>
      </w:pPr>
      <w:r w:rsidRPr="00992F77">
        <w:rPr>
          <w:rFonts w:ascii="Arial" w:eastAsia="+mn-ea" w:hAnsi="Arial" w:cs="Arial"/>
          <w:b/>
          <w:bCs/>
          <w:sz w:val="24"/>
          <w:szCs w:val="24"/>
          <w:lang w:eastAsia="en-GB"/>
        </w:rPr>
        <w:t>Selection Process</w:t>
      </w:r>
    </w:p>
    <w:p w14:paraId="5842154E" w14:textId="77777777" w:rsidR="00AE14D0" w:rsidRPr="00992F77" w:rsidRDefault="00AE14D0" w:rsidP="00434487">
      <w:pPr>
        <w:pStyle w:val="NoSpacing"/>
        <w:spacing w:line="276" w:lineRule="auto"/>
        <w:rPr>
          <w:rFonts w:ascii="Arial" w:eastAsia="+mn-ea" w:hAnsi="Arial" w:cs="Arial"/>
          <w:b/>
          <w:bCs/>
          <w:sz w:val="24"/>
          <w:szCs w:val="24"/>
          <w:lang w:eastAsia="en-GB"/>
        </w:rPr>
      </w:pPr>
    </w:p>
    <w:p w14:paraId="151DF860" w14:textId="3B55B0A9" w:rsidR="00434487" w:rsidRPr="00AE03FD" w:rsidRDefault="00434487" w:rsidP="00434487">
      <w:pPr>
        <w:rPr>
          <w:szCs w:val="24"/>
        </w:rPr>
      </w:pPr>
      <w:r w:rsidRPr="00992F77">
        <w:rPr>
          <w:rFonts w:cs="Arial"/>
          <w:szCs w:val="24"/>
        </w:rPr>
        <w:t xml:space="preserve">Please note that an executive search agency, </w:t>
      </w:r>
      <w:r w:rsidR="00322536" w:rsidRPr="00322536">
        <w:rPr>
          <w:rFonts w:cs="Arial"/>
          <w:szCs w:val="24"/>
        </w:rPr>
        <w:t>Aspen People</w:t>
      </w:r>
      <w:r w:rsidRPr="00322536">
        <w:rPr>
          <w:rFonts w:cs="Arial"/>
          <w:szCs w:val="24"/>
        </w:rPr>
        <w:t>,</w:t>
      </w:r>
      <w:r w:rsidRPr="00992F77">
        <w:rPr>
          <w:rFonts w:cs="Arial"/>
          <w:szCs w:val="24"/>
        </w:rPr>
        <w:t xml:space="preserve"> </w:t>
      </w:r>
      <w:r>
        <w:rPr>
          <w:rFonts w:cs="Arial"/>
          <w:szCs w:val="24"/>
        </w:rPr>
        <w:t>is</w:t>
      </w:r>
      <w:r w:rsidRPr="00992F77">
        <w:rPr>
          <w:rFonts w:cs="Arial"/>
          <w:szCs w:val="24"/>
        </w:rPr>
        <w:t xml:space="preserve"> </w:t>
      </w:r>
      <w:r>
        <w:rPr>
          <w:rFonts w:cs="Arial"/>
          <w:szCs w:val="24"/>
        </w:rPr>
        <w:t>working with Scottish Government on</w:t>
      </w:r>
      <w:r w:rsidRPr="00992F77">
        <w:rPr>
          <w:rFonts w:cs="Arial"/>
          <w:szCs w:val="24"/>
        </w:rPr>
        <w:t xml:space="preserve"> this recruitment exercise. If you submit an application, your details will be shared with </w:t>
      </w:r>
      <w:r w:rsidR="00322536">
        <w:rPr>
          <w:rFonts w:cs="Arial"/>
          <w:szCs w:val="24"/>
        </w:rPr>
        <w:t>Aspen People</w:t>
      </w:r>
      <w:r w:rsidRPr="00992F77">
        <w:rPr>
          <w:rFonts w:cs="Arial"/>
          <w:szCs w:val="24"/>
        </w:rPr>
        <w:t xml:space="preserve"> and they will contact you for an initial pre-sift interview. </w:t>
      </w:r>
      <w:r w:rsidRPr="00AE03FD">
        <w:rPr>
          <w:szCs w:val="24"/>
        </w:rPr>
        <w:t>If you are shortlisted, you will be provided with full details of the next stages of the selection and assessment process. This will include an individual psychological assessment</w:t>
      </w:r>
      <w:r>
        <w:rPr>
          <w:szCs w:val="24"/>
        </w:rPr>
        <w:t xml:space="preserve"> and both </w:t>
      </w:r>
      <w:r w:rsidRPr="00AE03FD">
        <w:rPr>
          <w:szCs w:val="24"/>
        </w:rPr>
        <w:t xml:space="preserve">staff </w:t>
      </w:r>
      <w:r>
        <w:rPr>
          <w:szCs w:val="24"/>
        </w:rPr>
        <w:t xml:space="preserve">and stakeholder </w:t>
      </w:r>
      <w:r w:rsidRPr="00AE03FD">
        <w:rPr>
          <w:szCs w:val="24"/>
        </w:rPr>
        <w:t>engagement exercise</w:t>
      </w:r>
      <w:r>
        <w:rPr>
          <w:szCs w:val="24"/>
        </w:rPr>
        <w:t>s</w:t>
      </w:r>
      <w:r w:rsidRPr="00AE03FD">
        <w:rPr>
          <w:szCs w:val="24"/>
        </w:rPr>
        <w:t>.</w:t>
      </w:r>
      <w:r>
        <w:rPr>
          <w:szCs w:val="24"/>
        </w:rPr>
        <w:t xml:space="preserve">  It may also include a recorded presentation. </w:t>
      </w:r>
      <w:r w:rsidRPr="00AE03FD">
        <w:rPr>
          <w:szCs w:val="24"/>
        </w:rPr>
        <w:t xml:space="preserve">You </w:t>
      </w:r>
      <w:r>
        <w:rPr>
          <w:szCs w:val="24"/>
        </w:rPr>
        <w:t xml:space="preserve">will </w:t>
      </w:r>
      <w:r w:rsidRPr="00AE03FD">
        <w:rPr>
          <w:szCs w:val="24"/>
        </w:rPr>
        <w:t>also have the opportunity to meet with</w:t>
      </w:r>
      <w:r>
        <w:rPr>
          <w:szCs w:val="24"/>
        </w:rPr>
        <w:t xml:space="preserve"> Ministers and other </w:t>
      </w:r>
      <w:r w:rsidRPr="00AE03FD">
        <w:rPr>
          <w:szCs w:val="24"/>
        </w:rPr>
        <w:t>key stakeholders prior to the final selection panel interview to learn more about the role and the organisation.</w:t>
      </w:r>
    </w:p>
    <w:p w14:paraId="39CE291B" w14:textId="77777777" w:rsidR="00434487" w:rsidRDefault="00434487" w:rsidP="00434487">
      <w:pPr>
        <w:rPr>
          <w:rFonts w:eastAsia="+mn-ea" w:cs="Arial"/>
          <w:kern w:val="24"/>
          <w:szCs w:val="24"/>
          <w:lang w:eastAsia="en-GB"/>
        </w:rPr>
      </w:pPr>
    </w:p>
    <w:p w14:paraId="350BCD6C" w14:textId="77777777" w:rsidR="00434487" w:rsidRDefault="00434487" w:rsidP="00434487">
      <w:pPr>
        <w:rPr>
          <w:szCs w:val="24"/>
        </w:rPr>
      </w:pPr>
      <w:r w:rsidRPr="004F3B10">
        <w:rPr>
          <w:szCs w:val="24"/>
        </w:rPr>
        <w:t>The Final Interview Panel will be chaired by Chris Pilgrim, Civil Service Commissioner</w:t>
      </w:r>
      <w:r>
        <w:rPr>
          <w:szCs w:val="24"/>
        </w:rPr>
        <w:t>.  The other panel members are:</w:t>
      </w:r>
    </w:p>
    <w:p w14:paraId="20D46F32" w14:textId="77777777" w:rsidR="00434487" w:rsidRDefault="00434487" w:rsidP="00434487">
      <w:pPr>
        <w:rPr>
          <w:szCs w:val="24"/>
        </w:rPr>
      </w:pPr>
    </w:p>
    <w:p w14:paraId="10BA852B" w14:textId="77777777" w:rsidR="00434487" w:rsidRPr="00A9696D" w:rsidRDefault="00434487" w:rsidP="00434487">
      <w:pPr>
        <w:pStyle w:val="ListParagraph"/>
        <w:numPr>
          <w:ilvl w:val="0"/>
          <w:numId w:val="25"/>
        </w:numPr>
        <w:rPr>
          <w:rFonts w:cstheme="minorHAnsi"/>
          <w:szCs w:val="24"/>
        </w:rPr>
      </w:pPr>
      <w:r w:rsidRPr="00A9696D">
        <w:rPr>
          <w:rFonts w:cstheme="minorHAnsi"/>
          <w:szCs w:val="24"/>
        </w:rPr>
        <w:t>Neil Rennick, DG Education &amp; Justice, Scottish Government</w:t>
      </w:r>
    </w:p>
    <w:p w14:paraId="5E937858" w14:textId="77777777" w:rsidR="00434487" w:rsidRPr="00A9696D" w:rsidRDefault="00434487" w:rsidP="00434487">
      <w:pPr>
        <w:pStyle w:val="ListParagraph"/>
        <w:numPr>
          <w:ilvl w:val="0"/>
          <w:numId w:val="25"/>
        </w:numPr>
        <w:rPr>
          <w:rFonts w:cstheme="minorHAnsi"/>
          <w:szCs w:val="24"/>
        </w:rPr>
      </w:pPr>
      <w:r w:rsidRPr="00A9696D">
        <w:rPr>
          <w:rFonts w:cstheme="minorHAnsi"/>
          <w:szCs w:val="24"/>
        </w:rPr>
        <w:t>Clare Hicks, Director of Educational Reform, Scottish Government</w:t>
      </w:r>
    </w:p>
    <w:p w14:paraId="5A7CAADF" w14:textId="77777777" w:rsidR="00434487" w:rsidRPr="00A9696D" w:rsidRDefault="00434487" w:rsidP="00434487">
      <w:pPr>
        <w:pStyle w:val="ListParagraph"/>
        <w:numPr>
          <w:ilvl w:val="0"/>
          <w:numId w:val="25"/>
        </w:numPr>
        <w:rPr>
          <w:rFonts w:cstheme="minorHAnsi"/>
          <w:szCs w:val="24"/>
        </w:rPr>
      </w:pPr>
      <w:r w:rsidRPr="00A9696D">
        <w:rPr>
          <w:rFonts w:cstheme="minorHAnsi"/>
          <w:szCs w:val="24"/>
        </w:rPr>
        <w:t>Anne Looney, Executive Dean, Dublin City University (DCU) Institute of Education</w:t>
      </w:r>
    </w:p>
    <w:p w14:paraId="7BB42438" w14:textId="77777777" w:rsidR="00434487" w:rsidRPr="00A9696D" w:rsidRDefault="00434487" w:rsidP="00434487">
      <w:pPr>
        <w:pStyle w:val="ListParagraph"/>
        <w:numPr>
          <w:ilvl w:val="0"/>
          <w:numId w:val="25"/>
        </w:numPr>
        <w:rPr>
          <w:rFonts w:cstheme="minorHAnsi"/>
          <w:szCs w:val="24"/>
        </w:rPr>
      </w:pPr>
      <w:r w:rsidRPr="00A9696D">
        <w:rPr>
          <w:rFonts w:cstheme="minorHAnsi"/>
          <w:szCs w:val="24"/>
        </w:rPr>
        <w:t>Graham Donaldson, International Council of Education Advisers (ICEA) member and former HMCI</w:t>
      </w:r>
    </w:p>
    <w:p w14:paraId="48DE782C" w14:textId="77777777" w:rsidR="00434487" w:rsidRPr="00A9696D" w:rsidRDefault="00434487" w:rsidP="00434487">
      <w:pPr>
        <w:rPr>
          <w:rFonts w:cstheme="minorHAnsi"/>
          <w:szCs w:val="24"/>
        </w:rPr>
      </w:pPr>
      <w:r w:rsidRPr="00A9696D">
        <w:rPr>
          <w:rFonts w:cstheme="minorHAnsi"/>
          <w:szCs w:val="24"/>
        </w:rPr>
        <w:t> </w:t>
      </w:r>
    </w:p>
    <w:p w14:paraId="19B50555" w14:textId="77777777" w:rsidR="00434487" w:rsidRPr="00AE03FD" w:rsidRDefault="00434487" w:rsidP="00434487">
      <w:pPr>
        <w:jc w:val="both"/>
        <w:rPr>
          <w:szCs w:val="24"/>
        </w:rPr>
      </w:pPr>
      <w:r>
        <w:rPr>
          <w:szCs w:val="24"/>
        </w:rPr>
        <w:t>Final interviews will be held in St Andrew’s House, Regent Road, Edinburgh, EH1 3DG.</w:t>
      </w:r>
    </w:p>
    <w:p w14:paraId="509A3D15" w14:textId="77777777" w:rsidR="00434487" w:rsidRDefault="00434487" w:rsidP="00434487">
      <w:pPr>
        <w:jc w:val="both"/>
        <w:rPr>
          <w:b/>
          <w:bCs/>
          <w:szCs w:val="24"/>
        </w:rPr>
      </w:pPr>
    </w:p>
    <w:p w14:paraId="4826391A" w14:textId="77777777" w:rsidR="00434487" w:rsidRDefault="00434487" w:rsidP="00434487">
      <w:pPr>
        <w:pStyle w:val="NoSpacing"/>
        <w:rPr>
          <w:rFonts w:ascii="Arial" w:hAnsi="Arial" w:cs="Arial"/>
          <w:b/>
          <w:bCs/>
          <w:sz w:val="24"/>
          <w:szCs w:val="24"/>
        </w:rPr>
      </w:pPr>
      <w:r w:rsidRPr="00992F77">
        <w:rPr>
          <w:rFonts w:ascii="Arial" w:hAnsi="Arial" w:cs="Arial"/>
          <w:b/>
          <w:bCs/>
          <w:sz w:val="24"/>
          <w:szCs w:val="24"/>
        </w:rPr>
        <w:t>Interview Expenses</w:t>
      </w:r>
    </w:p>
    <w:p w14:paraId="56D1DB0C" w14:textId="77777777" w:rsidR="00AE14D0" w:rsidRPr="00992F77" w:rsidRDefault="00AE14D0" w:rsidP="00434487">
      <w:pPr>
        <w:pStyle w:val="NoSpacing"/>
        <w:rPr>
          <w:rFonts w:ascii="Arial" w:hAnsi="Arial" w:cs="Arial"/>
          <w:b/>
          <w:bCs/>
          <w:sz w:val="24"/>
          <w:szCs w:val="24"/>
        </w:rPr>
      </w:pPr>
    </w:p>
    <w:p w14:paraId="7D69788D" w14:textId="77777777" w:rsidR="00434487" w:rsidRPr="00992F77" w:rsidRDefault="00434487" w:rsidP="00434487">
      <w:pPr>
        <w:pStyle w:val="NoSpacing"/>
        <w:rPr>
          <w:rFonts w:ascii="Arial" w:hAnsi="Arial" w:cs="Arial"/>
          <w:sz w:val="24"/>
          <w:szCs w:val="24"/>
        </w:rPr>
      </w:pPr>
      <w:r w:rsidRPr="00992F77">
        <w:rPr>
          <w:rFonts w:ascii="Arial" w:hAnsi="Arial" w:cs="Arial"/>
          <w:sz w:val="24"/>
          <w:szCs w:val="24"/>
        </w:rPr>
        <w:t>Any travel and subsistence expenses incurred during the selection process are the responsibility of the applicant.</w:t>
      </w:r>
    </w:p>
    <w:p w14:paraId="5242BED2" w14:textId="77777777" w:rsidR="00434487" w:rsidRPr="00992F77" w:rsidRDefault="00434487" w:rsidP="00434487">
      <w:pPr>
        <w:pStyle w:val="NoSpacing"/>
        <w:rPr>
          <w:rFonts w:ascii="Arial" w:eastAsia="+mn-ea" w:hAnsi="Arial" w:cs="Arial"/>
          <w:sz w:val="24"/>
          <w:szCs w:val="24"/>
          <w:lang w:eastAsia="en-GB"/>
        </w:rPr>
      </w:pPr>
    </w:p>
    <w:p w14:paraId="659F5308" w14:textId="77777777" w:rsidR="00434487" w:rsidRDefault="00434487" w:rsidP="00434487">
      <w:pPr>
        <w:pStyle w:val="NoSpacing"/>
        <w:rPr>
          <w:rFonts w:ascii="Arial" w:eastAsia="+mn-ea" w:hAnsi="Arial" w:cs="Arial"/>
          <w:b/>
          <w:bCs/>
          <w:sz w:val="24"/>
          <w:szCs w:val="24"/>
          <w:lang w:eastAsia="en-GB"/>
        </w:rPr>
      </w:pPr>
      <w:r w:rsidRPr="00992F77">
        <w:rPr>
          <w:rFonts w:ascii="Arial" w:eastAsia="+mn-ea" w:hAnsi="Arial" w:cs="Arial"/>
          <w:b/>
          <w:bCs/>
          <w:sz w:val="24"/>
          <w:szCs w:val="24"/>
          <w:lang w:eastAsia="en-GB"/>
        </w:rPr>
        <w:t>Relocation Expenses</w:t>
      </w:r>
    </w:p>
    <w:p w14:paraId="1A61F87F" w14:textId="77777777" w:rsidR="00AE14D0" w:rsidRPr="00992F77" w:rsidRDefault="00AE14D0" w:rsidP="00434487">
      <w:pPr>
        <w:pStyle w:val="NoSpacing"/>
        <w:rPr>
          <w:rFonts w:ascii="Arial" w:eastAsia="+mn-ea" w:hAnsi="Arial" w:cs="Arial"/>
          <w:b/>
          <w:bCs/>
          <w:sz w:val="24"/>
          <w:szCs w:val="24"/>
          <w:lang w:eastAsia="en-GB"/>
        </w:rPr>
      </w:pPr>
    </w:p>
    <w:p w14:paraId="5EEBFB38" w14:textId="5070D64D" w:rsidR="00434487" w:rsidRPr="00A30339" w:rsidRDefault="00434487" w:rsidP="00944465">
      <w:pPr>
        <w:pStyle w:val="NoSpacing"/>
        <w:rPr>
          <w:rFonts w:eastAsia="+mn-ea" w:cs="Arial"/>
          <w:b/>
          <w:bCs/>
          <w:kern w:val="24"/>
          <w:szCs w:val="24"/>
          <w:lang w:eastAsia="en-GB"/>
        </w:rPr>
      </w:pPr>
      <w:r w:rsidRPr="00992F77">
        <w:rPr>
          <w:rFonts w:ascii="Arial" w:eastAsia="+mn-ea" w:hAnsi="Arial" w:cs="Arial"/>
          <w:sz w:val="24"/>
          <w:szCs w:val="24"/>
          <w:lang w:eastAsia="en-GB"/>
        </w:rPr>
        <w:t xml:space="preserve">Relocation expenses </w:t>
      </w:r>
      <w:r>
        <w:rPr>
          <w:rFonts w:ascii="Arial" w:eastAsia="+mn-ea" w:hAnsi="Arial" w:cs="Arial"/>
          <w:sz w:val="24"/>
          <w:szCs w:val="24"/>
          <w:lang w:eastAsia="en-GB"/>
        </w:rPr>
        <w:t xml:space="preserve">of up to £6,000 </w:t>
      </w:r>
      <w:r w:rsidRPr="00992F77">
        <w:rPr>
          <w:rFonts w:ascii="Arial" w:eastAsia="+mn-ea" w:hAnsi="Arial" w:cs="Arial"/>
          <w:sz w:val="24"/>
          <w:szCs w:val="24"/>
          <w:lang w:eastAsia="en-GB"/>
        </w:rPr>
        <w:t xml:space="preserve">may be available if you have to move house to take up this appointment. Further details will be provided to the successful candidate but you should not in any event commit yourself to any expenditure without prior discussion with the Scottish Government. The Scottish Government has developed this </w:t>
      </w:r>
      <w:hyperlink r:id="rId18" w:history="1">
        <w:r w:rsidRPr="00992F77">
          <w:rPr>
            <w:rFonts w:ascii="Arial" w:eastAsia="+mn-ea" w:hAnsi="Arial" w:cs="Arial"/>
            <w:color w:val="2F5496" w:themeColor="accent5" w:themeShade="BF"/>
            <w:sz w:val="24"/>
            <w:szCs w:val="24"/>
            <w:u w:val="single"/>
            <w:lang w:eastAsia="en-GB"/>
          </w:rPr>
          <w:t>website</w:t>
        </w:r>
      </w:hyperlink>
      <w:r w:rsidRPr="00992F77">
        <w:rPr>
          <w:rFonts w:ascii="Arial" w:eastAsia="+mn-ea" w:hAnsi="Arial" w:cs="Arial"/>
          <w:color w:val="2F5496" w:themeColor="accent5" w:themeShade="BF"/>
          <w:sz w:val="24"/>
          <w:szCs w:val="24"/>
          <w:u w:val="single"/>
          <w:lang w:eastAsia="en-GB"/>
        </w:rPr>
        <w:t xml:space="preserve"> </w:t>
      </w:r>
      <w:r w:rsidRPr="00992F77">
        <w:rPr>
          <w:rFonts w:ascii="Arial" w:eastAsia="+mn-ea" w:hAnsi="Arial" w:cs="Arial"/>
          <w:sz w:val="24"/>
          <w:szCs w:val="24"/>
          <w:lang w:eastAsia="en-GB"/>
        </w:rPr>
        <w:t>to provide information for people considering living and working in Scotland which provides information on the variety of lifestyles on offer and an insight into why you should consider moving to Scotland</w:t>
      </w:r>
      <w:r w:rsidRPr="00DE6543">
        <w:rPr>
          <w:rFonts w:ascii="Arial" w:eastAsia="+mn-ea" w:hAnsi="Arial" w:cs="Arial"/>
          <w:lang w:eastAsia="en-GB"/>
        </w:rPr>
        <w:t>.</w:t>
      </w:r>
    </w:p>
    <w:p w14:paraId="05130C29" w14:textId="77777777" w:rsidR="00AE14D0" w:rsidRDefault="00AE14D0">
      <w:pPr>
        <w:rPr>
          <w:rFonts w:eastAsia="+mj-ea" w:cs="Arial"/>
          <w:b/>
          <w:bCs/>
          <w:szCs w:val="24"/>
          <w:lang w:val="en-US"/>
        </w:rPr>
      </w:pPr>
      <w:r>
        <w:rPr>
          <w:rFonts w:eastAsia="+mj-ea" w:cs="Arial"/>
          <w:b/>
          <w:bCs/>
          <w:szCs w:val="24"/>
        </w:rPr>
        <w:br w:type="page"/>
      </w:r>
    </w:p>
    <w:p w14:paraId="1E116E75" w14:textId="58DBD8A5" w:rsidR="00434487" w:rsidRDefault="00434487" w:rsidP="00434487">
      <w:pPr>
        <w:pStyle w:val="NoSpacing"/>
        <w:rPr>
          <w:rFonts w:ascii="Arial" w:eastAsia="+mj-ea" w:hAnsi="Arial" w:cs="Arial"/>
          <w:b/>
          <w:bCs/>
          <w:sz w:val="24"/>
          <w:szCs w:val="24"/>
        </w:rPr>
      </w:pPr>
      <w:r w:rsidRPr="00D711AF">
        <w:rPr>
          <w:rFonts w:ascii="Arial" w:eastAsia="+mj-ea" w:hAnsi="Arial" w:cs="Arial"/>
          <w:b/>
          <w:bCs/>
          <w:sz w:val="24"/>
          <w:szCs w:val="24"/>
        </w:rPr>
        <w:lastRenderedPageBreak/>
        <w:t xml:space="preserve">Indicative Timeline </w:t>
      </w:r>
    </w:p>
    <w:p w14:paraId="3ECCFB92" w14:textId="77777777" w:rsidR="00AE14D0" w:rsidRPr="00D711AF" w:rsidRDefault="00AE14D0" w:rsidP="00434487">
      <w:pPr>
        <w:pStyle w:val="NoSpacing"/>
        <w:rPr>
          <w:rFonts w:ascii="Arial" w:eastAsia="+mj-ea" w:hAnsi="Arial" w:cs="Arial"/>
          <w:b/>
          <w:bCs/>
          <w:sz w:val="24"/>
          <w:szCs w:val="24"/>
        </w:rPr>
      </w:pPr>
    </w:p>
    <w:p w14:paraId="2E3EF9C0" w14:textId="33C21625" w:rsidR="00592965" w:rsidRDefault="00592965" w:rsidP="00434487">
      <w:pPr>
        <w:pStyle w:val="NoSpacing"/>
        <w:numPr>
          <w:ilvl w:val="0"/>
          <w:numId w:val="28"/>
        </w:numPr>
        <w:rPr>
          <w:rFonts w:ascii="Arial" w:hAnsi="Arial" w:cs="Arial"/>
          <w:sz w:val="24"/>
          <w:szCs w:val="24"/>
        </w:rPr>
      </w:pPr>
      <w:bookmarkStart w:id="12" w:name="_Hlk184385905"/>
      <w:r>
        <w:rPr>
          <w:rFonts w:ascii="Arial" w:hAnsi="Arial" w:cs="Arial"/>
          <w:sz w:val="24"/>
          <w:szCs w:val="24"/>
        </w:rPr>
        <w:t>Longlisting</w:t>
      </w:r>
      <w:r>
        <w:rPr>
          <w:rFonts w:ascii="Arial" w:hAnsi="Arial" w:cs="Arial"/>
          <w:sz w:val="24"/>
          <w:szCs w:val="24"/>
        </w:rPr>
        <w:tab/>
      </w:r>
      <w:r>
        <w:rPr>
          <w:rFonts w:ascii="Arial" w:hAnsi="Arial" w:cs="Arial"/>
          <w:sz w:val="24"/>
          <w:szCs w:val="24"/>
        </w:rPr>
        <w:tab/>
        <w:t>14 February 2025</w:t>
      </w:r>
    </w:p>
    <w:p w14:paraId="1DC7538D" w14:textId="47F572B9" w:rsidR="00434487" w:rsidRPr="00D711AF" w:rsidRDefault="00434487" w:rsidP="00434487">
      <w:pPr>
        <w:pStyle w:val="NoSpacing"/>
        <w:numPr>
          <w:ilvl w:val="0"/>
          <w:numId w:val="28"/>
        </w:numPr>
        <w:rPr>
          <w:rFonts w:ascii="Arial" w:hAnsi="Arial" w:cs="Arial"/>
          <w:sz w:val="24"/>
          <w:szCs w:val="24"/>
        </w:rPr>
      </w:pPr>
      <w:r w:rsidRPr="00D711AF">
        <w:rPr>
          <w:rFonts w:ascii="Arial" w:hAnsi="Arial" w:cs="Arial"/>
          <w:sz w:val="24"/>
          <w:szCs w:val="24"/>
        </w:rPr>
        <w:t>Shortlisting</w:t>
      </w:r>
      <w:r w:rsidRPr="00D711AF">
        <w:rPr>
          <w:rFonts w:ascii="Arial" w:hAnsi="Arial" w:cs="Arial"/>
          <w:sz w:val="24"/>
          <w:szCs w:val="24"/>
        </w:rPr>
        <w:tab/>
      </w:r>
      <w:r w:rsidRPr="00D711AF">
        <w:rPr>
          <w:rFonts w:ascii="Arial" w:hAnsi="Arial" w:cs="Arial"/>
          <w:sz w:val="24"/>
          <w:szCs w:val="24"/>
        </w:rPr>
        <w:tab/>
      </w:r>
      <w:r w:rsidR="00322536">
        <w:rPr>
          <w:rFonts w:ascii="Arial" w:hAnsi="Arial" w:cs="Arial"/>
          <w:sz w:val="24"/>
          <w:szCs w:val="24"/>
        </w:rPr>
        <w:t>5</w:t>
      </w:r>
      <w:r w:rsidR="00DE6A7D">
        <w:rPr>
          <w:rFonts w:ascii="Arial" w:hAnsi="Arial" w:cs="Arial"/>
          <w:sz w:val="24"/>
          <w:szCs w:val="24"/>
        </w:rPr>
        <w:t xml:space="preserve"> March 2025</w:t>
      </w:r>
    </w:p>
    <w:p w14:paraId="02DD01EC" w14:textId="0C37D0F7" w:rsidR="00434487" w:rsidRPr="00D711AF" w:rsidRDefault="00434487" w:rsidP="00434487">
      <w:pPr>
        <w:pStyle w:val="NoSpacing"/>
        <w:numPr>
          <w:ilvl w:val="0"/>
          <w:numId w:val="28"/>
        </w:numPr>
        <w:rPr>
          <w:rFonts w:ascii="Arial" w:hAnsi="Arial" w:cs="Arial"/>
          <w:sz w:val="24"/>
          <w:szCs w:val="24"/>
        </w:rPr>
      </w:pPr>
      <w:r w:rsidRPr="00D711AF">
        <w:rPr>
          <w:rFonts w:ascii="Arial" w:hAnsi="Arial" w:cs="Arial"/>
          <w:sz w:val="24"/>
          <w:szCs w:val="24"/>
        </w:rPr>
        <w:t>Assessments</w:t>
      </w:r>
      <w:r w:rsidRPr="00D711AF">
        <w:rPr>
          <w:rFonts w:ascii="Arial" w:hAnsi="Arial" w:cs="Arial"/>
          <w:sz w:val="24"/>
          <w:szCs w:val="24"/>
        </w:rPr>
        <w:tab/>
      </w:r>
      <w:r w:rsidRPr="00D711AF">
        <w:rPr>
          <w:rFonts w:ascii="Arial" w:hAnsi="Arial" w:cs="Arial"/>
          <w:sz w:val="24"/>
          <w:szCs w:val="24"/>
        </w:rPr>
        <w:tab/>
      </w:r>
      <w:r w:rsidR="00DE6A7D">
        <w:rPr>
          <w:rFonts w:ascii="Arial" w:hAnsi="Arial" w:cs="Arial"/>
          <w:sz w:val="24"/>
          <w:szCs w:val="24"/>
        </w:rPr>
        <w:t>10 – 28 March</w:t>
      </w:r>
      <w:r>
        <w:rPr>
          <w:rFonts w:ascii="Arial" w:hAnsi="Arial" w:cs="Arial"/>
          <w:sz w:val="24"/>
          <w:szCs w:val="24"/>
        </w:rPr>
        <w:t xml:space="preserve"> </w:t>
      </w:r>
      <w:r w:rsidR="00DE6A7D">
        <w:rPr>
          <w:rFonts w:ascii="Arial" w:hAnsi="Arial" w:cs="Arial"/>
          <w:sz w:val="24"/>
          <w:szCs w:val="24"/>
        </w:rPr>
        <w:t>2025</w:t>
      </w:r>
    </w:p>
    <w:p w14:paraId="739F68F6" w14:textId="24857948" w:rsidR="00434487" w:rsidRPr="00D711AF" w:rsidRDefault="00434487" w:rsidP="00434487">
      <w:pPr>
        <w:pStyle w:val="NoSpacing"/>
        <w:numPr>
          <w:ilvl w:val="0"/>
          <w:numId w:val="28"/>
        </w:numPr>
        <w:rPr>
          <w:rFonts w:ascii="Arial" w:hAnsi="Arial" w:cs="Arial"/>
          <w:sz w:val="24"/>
          <w:szCs w:val="24"/>
        </w:rPr>
      </w:pPr>
      <w:r w:rsidRPr="00D711AF">
        <w:rPr>
          <w:rFonts w:ascii="Arial" w:hAnsi="Arial" w:cs="Arial"/>
          <w:sz w:val="24"/>
          <w:szCs w:val="24"/>
        </w:rPr>
        <w:t>Interviews</w:t>
      </w:r>
      <w:r w:rsidRPr="00D711AF">
        <w:rPr>
          <w:rFonts w:ascii="Arial" w:hAnsi="Arial" w:cs="Arial"/>
          <w:sz w:val="24"/>
          <w:szCs w:val="24"/>
        </w:rPr>
        <w:tab/>
      </w:r>
      <w:r w:rsidRPr="00D711AF">
        <w:rPr>
          <w:rFonts w:ascii="Arial" w:hAnsi="Arial" w:cs="Arial"/>
          <w:sz w:val="24"/>
          <w:szCs w:val="24"/>
        </w:rPr>
        <w:tab/>
      </w:r>
      <w:r w:rsidR="00322536">
        <w:rPr>
          <w:rFonts w:ascii="Arial" w:hAnsi="Arial" w:cs="Arial"/>
          <w:sz w:val="24"/>
          <w:szCs w:val="24"/>
        </w:rPr>
        <w:t>3 or 4 April</w:t>
      </w:r>
      <w:r w:rsidR="00DE6A7D">
        <w:rPr>
          <w:rFonts w:ascii="Arial" w:hAnsi="Arial" w:cs="Arial"/>
          <w:sz w:val="24"/>
          <w:szCs w:val="24"/>
        </w:rPr>
        <w:t xml:space="preserve"> 2025</w:t>
      </w:r>
    </w:p>
    <w:p w14:paraId="458AA858" w14:textId="75860988" w:rsidR="00434487" w:rsidRDefault="00434487" w:rsidP="00434487">
      <w:pPr>
        <w:pStyle w:val="NoSpacing"/>
        <w:numPr>
          <w:ilvl w:val="0"/>
          <w:numId w:val="28"/>
        </w:numPr>
        <w:rPr>
          <w:rFonts w:ascii="Arial" w:hAnsi="Arial" w:cs="Arial"/>
          <w:sz w:val="24"/>
          <w:szCs w:val="24"/>
        </w:rPr>
      </w:pPr>
      <w:r w:rsidRPr="00D711AF">
        <w:rPr>
          <w:rFonts w:ascii="Arial" w:hAnsi="Arial" w:cs="Arial"/>
          <w:sz w:val="24"/>
          <w:szCs w:val="24"/>
        </w:rPr>
        <w:t>Final Outcomes</w:t>
      </w:r>
      <w:r w:rsidRPr="00D711AF">
        <w:rPr>
          <w:rFonts w:ascii="Arial" w:hAnsi="Arial" w:cs="Arial"/>
          <w:sz w:val="24"/>
          <w:szCs w:val="24"/>
        </w:rPr>
        <w:tab/>
        <w:t xml:space="preserve">w/c </w:t>
      </w:r>
      <w:r>
        <w:rPr>
          <w:rFonts w:ascii="Arial" w:hAnsi="Arial" w:cs="Arial"/>
          <w:sz w:val="24"/>
          <w:szCs w:val="24"/>
        </w:rPr>
        <w:t xml:space="preserve"> </w:t>
      </w:r>
      <w:r w:rsidR="00DE6A7D">
        <w:rPr>
          <w:rFonts w:ascii="Arial" w:hAnsi="Arial" w:cs="Arial"/>
          <w:sz w:val="24"/>
          <w:szCs w:val="24"/>
        </w:rPr>
        <w:t>7 April 2025</w:t>
      </w:r>
    </w:p>
    <w:p w14:paraId="37898C65" w14:textId="77777777" w:rsidR="00AE14D0" w:rsidRPr="00D711AF" w:rsidRDefault="00AE14D0" w:rsidP="00AE14D0">
      <w:pPr>
        <w:pStyle w:val="NoSpacing"/>
        <w:ind w:left="720"/>
        <w:rPr>
          <w:rFonts w:ascii="Arial" w:hAnsi="Arial" w:cs="Arial"/>
          <w:sz w:val="24"/>
          <w:szCs w:val="24"/>
        </w:rPr>
      </w:pPr>
    </w:p>
    <w:p w14:paraId="6025B896" w14:textId="77777777" w:rsidR="00BB79C9" w:rsidRPr="00944465" w:rsidRDefault="00BB79C9" w:rsidP="00BB79C9">
      <w:pPr>
        <w:ind w:right="626"/>
        <w:contextualSpacing/>
        <w:rPr>
          <w:rFonts w:eastAsia="+mn-ea" w:cs="Arial"/>
          <w:b/>
          <w:kern w:val="24"/>
          <w:szCs w:val="24"/>
          <w:lang w:eastAsia="en-GB"/>
        </w:rPr>
      </w:pPr>
      <w:bookmarkStart w:id="13" w:name="_Hlk187400618"/>
      <w:bookmarkEnd w:id="12"/>
      <w:r w:rsidRPr="00944465">
        <w:rPr>
          <w:rFonts w:eastAsia="+mn-ea" w:cs="Arial"/>
          <w:b/>
          <w:kern w:val="24"/>
          <w:szCs w:val="24"/>
          <w:lang w:eastAsia="en-GB"/>
        </w:rPr>
        <w:t>Civil Service Commission</w:t>
      </w:r>
    </w:p>
    <w:p w14:paraId="29ED2EF3" w14:textId="77777777" w:rsidR="00AE14D0" w:rsidRPr="00944465" w:rsidRDefault="00AE14D0" w:rsidP="00BB79C9">
      <w:pPr>
        <w:ind w:right="626"/>
        <w:contextualSpacing/>
        <w:rPr>
          <w:rFonts w:eastAsia="+mn-ea" w:cs="Arial"/>
          <w:b/>
          <w:kern w:val="24"/>
          <w:szCs w:val="24"/>
          <w:lang w:eastAsia="en-GB"/>
        </w:rPr>
      </w:pPr>
    </w:p>
    <w:p w14:paraId="1E156994" w14:textId="708BE731" w:rsidR="00BB79C9" w:rsidRPr="00944465" w:rsidRDefault="00BB79C9" w:rsidP="00BB79C9">
      <w:pPr>
        <w:spacing w:after="240"/>
        <w:ind w:right="626"/>
        <w:rPr>
          <w:rFonts w:cs="Arial"/>
          <w:color w:val="000000" w:themeColor="text1"/>
          <w:kern w:val="24"/>
        </w:rPr>
      </w:pPr>
      <w:r w:rsidRPr="00944465">
        <w:rPr>
          <w:rFonts w:eastAsia="+mn-ea" w:cs="Arial"/>
          <w:color w:val="000000"/>
          <w:kern w:val="24"/>
          <w:szCs w:val="24"/>
          <w:lang w:eastAsia="en-GB"/>
        </w:rPr>
        <w:t xml:space="preserve">Selection for appointment to the Civil Service is on merit, on the basis of fair and open competition, as outlined in the Civil Service Commission Recruitment Principles </w:t>
      </w:r>
      <w:hyperlink r:id="rId19" w:history="1">
        <w:r w:rsidRPr="00944465">
          <w:rPr>
            <w:rStyle w:val="Hyperlink"/>
            <w:rFonts w:eastAsia="+mn-ea" w:cs="Arial"/>
            <w:kern w:val="24"/>
            <w:szCs w:val="24"/>
            <w:lang w:eastAsia="en-GB"/>
          </w:rPr>
          <w:t>here</w:t>
        </w:r>
      </w:hyperlink>
      <w:r w:rsidRPr="00944465">
        <w:rPr>
          <w:rFonts w:eastAsia="+mn-ea" w:cs="Arial"/>
          <w:color w:val="000000"/>
          <w:kern w:val="24"/>
          <w:szCs w:val="24"/>
          <w:lang w:eastAsia="en-GB"/>
        </w:rPr>
        <w:t>.</w:t>
      </w:r>
    </w:p>
    <w:p w14:paraId="7B823649" w14:textId="38812C45" w:rsidR="00BB79C9" w:rsidRPr="00944465" w:rsidRDefault="00BB79C9" w:rsidP="00BB79C9">
      <w:pPr>
        <w:pStyle w:val="NoSpacing"/>
        <w:rPr>
          <w:rStyle w:val="Hyperlink"/>
          <w:rFonts w:ascii="Arial" w:eastAsia="+mn-ea" w:hAnsi="Arial" w:cs="Arial"/>
          <w:kern w:val="24"/>
          <w:sz w:val="24"/>
          <w:szCs w:val="24"/>
          <w:lang w:eastAsia="en-GB"/>
        </w:rPr>
      </w:pPr>
      <w:r w:rsidRPr="00944465">
        <w:rPr>
          <w:rFonts w:ascii="Arial" w:hAnsi="Arial" w:cs="Arial"/>
          <w:sz w:val="24"/>
          <w:szCs w:val="24"/>
        </w:rPr>
        <w:t xml:space="preserve">This competition is being run in accordance with the </w:t>
      </w:r>
      <w:hyperlink r:id="rId20" w:history="1">
        <w:r w:rsidRPr="00944465">
          <w:rPr>
            <w:rFonts w:ascii="Arial" w:hAnsi="Arial" w:cs="Arial"/>
            <w:sz w:val="24"/>
            <w:szCs w:val="24"/>
          </w:rPr>
          <w:t>Civil Service</w:t>
        </w:r>
        <w:r w:rsidR="00AE14D0" w:rsidRPr="00944465">
          <w:rPr>
            <w:rFonts w:ascii="Arial" w:hAnsi="Arial" w:cs="Arial"/>
            <w:sz w:val="24"/>
            <w:szCs w:val="24"/>
          </w:rPr>
          <w:t xml:space="preserve"> Commission</w:t>
        </w:r>
        <w:r w:rsidRPr="00944465">
          <w:rPr>
            <w:rFonts w:ascii="Arial" w:hAnsi="Arial" w:cs="Arial"/>
            <w:sz w:val="24"/>
            <w:szCs w:val="24"/>
          </w:rPr>
          <w:t xml:space="preserve"> Recruitment Principles</w:t>
        </w:r>
      </w:hyperlink>
      <w:r w:rsidRPr="00944465">
        <w:rPr>
          <w:rFonts w:ascii="Arial" w:hAnsi="Arial" w:cs="Arial"/>
          <w:sz w:val="24"/>
          <w:szCs w:val="24"/>
        </w:rPr>
        <w:t xml:space="preserve">. If you feel your application has not been treated in accordance with the Recruitment Principles, and you wish to make a complaint, you should contact </w:t>
      </w:r>
      <w:hyperlink r:id="rId21" w:history="1">
        <w:r w:rsidRPr="00944465">
          <w:rPr>
            <w:rStyle w:val="Hyperlink"/>
            <w:rFonts w:ascii="Arial" w:hAnsi="Arial" w:cs="Arial"/>
            <w:sz w:val="24"/>
            <w:szCs w:val="24"/>
          </w:rPr>
          <w:t>Billy Smith@gov.scot</w:t>
        </w:r>
      </w:hyperlink>
      <w:r w:rsidRPr="00944465">
        <w:rPr>
          <w:rFonts w:ascii="Arial" w:hAnsi="Arial" w:cs="Arial"/>
          <w:sz w:val="24"/>
          <w:szCs w:val="24"/>
        </w:rPr>
        <w:t xml:space="preserve"> in the first instance. </w:t>
      </w:r>
      <w:r w:rsidRPr="00944465">
        <w:rPr>
          <w:rFonts w:ascii="Arial" w:eastAsia="+mn-ea" w:hAnsi="Arial" w:cs="Arial"/>
          <w:kern w:val="24"/>
          <w:sz w:val="24"/>
          <w:szCs w:val="24"/>
          <w:lang w:eastAsia="en-GB"/>
        </w:rPr>
        <w:t xml:space="preserve">If you are not satisfied with the response you receive from the Department, you can contact the Civil Service Commission </w:t>
      </w:r>
      <w:hyperlink r:id="rId22" w:history="1">
        <w:r w:rsidRPr="00944465">
          <w:rPr>
            <w:rStyle w:val="Hyperlink"/>
            <w:rFonts w:ascii="Arial" w:eastAsia="+mn-ea" w:hAnsi="Arial" w:cs="Arial"/>
            <w:kern w:val="24"/>
            <w:sz w:val="24"/>
            <w:szCs w:val="24"/>
            <w:lang w:eastAsia="en-GB"/>
          </w:rPr>
          <w:t>here.</w:t>
        </w:r>
      </w:hyperlink>
      <w:r w:rsidRPr="00944465">
        <w:rPr>
          <w:rStyle w:val="Hyperlink"/>
          <w:rFonts w:ascii="Arial" w:eastAsia="+mn-ea" w:hAnsi="Arial" w:cs="Arial"/>
          <w:kern w:val="24"/>
          <w:sz w:val="24"/>
          <w:szCs w:val="24"/>
          <w:lang w:eastAsia="en-GB"/>
        </w:rPr>
        <w:t xml:space="preserve">  </w:t>
      </w:r>
    </w:p>
    <w:p w14:paraId="66BD33B5" w14:textId="77777777" w:rsidR="00BB79C9" w:rsidRPr="00944465" w:rsidRDefault="00BB79C9" w:rsidP="00BB79C9">
      <w:pPr>
        <w:pStyle w:val="NoSpacing"/>
        <w:rPr>
          <w:rStyle w:val="Hyperlink"/>
          <w:rFonts w:ascii="Arial" w:eastAsia="+mn-ea" w:hAnsi="Arial" w:cs="Arial"/>
          <w:kern w:val="24"/>
          <w:sz w:val="24"/>
          <w:szCs w:val="24"/>
          <w:lang w:eastAsia="en-GB"/>
        </w:rPr>
      </w:pPr>
    </w:p>
    <w:p w14:paraId="50C21DC8" w14:textId="4D699670" w:rsidR="00BB79C9" w:rsidRPr="00944465" w:rsidRDefault="00BB79C9" w:rsidP="00BB79C9">
      <w:pPr>
        <w:pStyle w:val="NoSpacing"/>
        <w:rPr>
          <w:rFonts w:ascii="Arial" w:eastAsia="+mn-ea" w:hAnsi="Arial" w:cs="Arial"/>
          <w:color w:val="000000"/>
          <w:kern w:val="24"/>
          <w:sz w:val="24"/>
          <w:szCs w:val="24"/>
          <w:lang w:eastAsia="en-GB"/>
        </w:rPr>
      </w:pPr>
      <w:r w:rsidRPr="00944465">
        <w:rPr>
          <w:rFonts w:ascii="Arial" w:eastAsia="+mn-ea" w:hAnsi="Arial" w:cs="Arial"/>
          <w:color w:val="000000"/>
          <w:kern w:val="24"/>
          <w:sz w:val="24"/>
          <w:szCs w:val="24"/>
          <w:lang w:eastAsia="en-GB"/>
        </w:rPr>
        <w:t xml:space="preserve">The Civil Service Commission has two primary functions: </w:t>
      </w:r>
    </w:p>
    <w:p w14:paraId="5FDDFE7E" w14:textId="77777777" w:rsidR="00BB79C9" w:rsidRPr="00944465" w:rsidRDefault="00BB79C9" w:rsidP="00BB79C9">
      <w:pPr>
        <w:pStyle w:val="NoSpacing"/>
        <w:rPr>
          <w:rFonts w:ascii="Arial" w:hAnsi="Arial" w:cs="Arial"/>
          <w:sz w:val="24"/>
          <w:szCs w:val="24"/>
          <w:lang w:eastAsia="en-GB"/>
        </w:rPr>
      </w:pPr>
    </w:p>
    <w:p w14:paraId="41FD6B61" w14:textId="77777777" w:rsidR="00BB79C9" w:rsidRPr="00944465" w:rsidRDefault="00BB79C9" w:rsidP="00BB79C9">
      <w:pPr>
        <w:pStyle w:val="ListParagraph"/>
        <w:numPr>
          <w:ilvl w:val="0"/>
          <w:numId w:val="29"/>
        </w:numPr>
        <w:spacing w:after="240"/>
        <w:ind w:right="626"/>
        <w:rPr>
          <w:rFonts w:cs="Arial"/>
          <w:szCs w:val="24"/>
          <w:lang w:eastAsia="en-GB"/>
        </w:rPr>
      </w:pPr>
      <w:r w:rsidRPr="00944465">
        <w:rPr>
          <w:rFonts w:eastAsia="+mn-ea" w:cs="Arial"/>
          <w:color w:val="000000"/>
          <w:kern w:val="24"/>
          <w:szCs w:val="24"/>
          <w:lang w:eastAsia="en-GB"/>
        </w:rP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320D4D65" w14:textId="77777777" w:rsidR="00BB79C9" w:rsidRPr="00944465" w:rsidRDefault="00BB79C9" w:rsidP="00BB79C9">
      <w:pPr>
        <w:pStyle w:val="ListParagraph"/>
        <w:spacing w:after="240"/>
        <w:ind w:left="0" w:right="626"/>
        <w:rPr>
          <w:rFonts w:eastAsia="+mn-ea" w:cs="Arial"/>
          <w:color w:val="000000"/>
          <w:kern w:val="24"/>
          <w:szCs w:val="24"/>
          <w:lang w:eastAsia="en-GB"/>
        </w:rPr>
      </w:pPr>
    </w:p>
    <w:p w14:paraId="477897BD" w14:textId="0069BAB5" w:rsidR="00434487" w:rsidRPr="00944465" w:rsidRDefault="00BB79C9" w:rsidP="00434487">
      <w:pPr>
        <w:pStyle w:val="ListParagraph"/>
        <w:numPr>
          <w:ilvl w:val="0"/>
          <w:numId w:val="29"/>
        </w:numPr>
        <w:spacing w:after="240"/>
        <w:ind w:right="626"/>
        <w:rPr>
          <w:rFonts w:cs="Arial"/>
          <w:szCs w:val="24"/>
          <w:lang w:eastAsia="en-GB"/>
        </w:rPr>
      </w:pPr>
      <w:r w:rsidRPr="00944465">
        <w:rPr>
          <w:rFonts w:eastAsia="+mn-ea" w:cs="Arial"/>
          <w:color w:val="000000"/>
          <w:kern w:val="24"/>
          <w:szCs w:val="24"/>
          <w:lang w:eastAsia="en-GB"/>
        </w:rPr>
        <w:t xml:space="preserve">Hearing and determining appeals made by civil servants under the Civil Service Code which sets out the Civil Service values – Impartiality, Objectivity, Integrity and Honesty - and forms part of the relationship between civil servants and their employer. More detailed information can be found </w:t>
      </w:r>
      <w:hyperlink r:id="rId23" w:history="1">
        <w:r w:rsidRPr="00944465">
          <w:rPr>
            <w:rStyle w:val="Hyperlink"/>
            <w:rFonts w:eastAsia="+mn-ea" w:cs="Arial"/>
            <w:kern w:val="24"/>
            <w:szCs w:val="24"/>
            <w:lang w:eastAsia="en-GB"/>
          </w:rPr>
          <w:t>here</w:t>
        </w:r>
      </w:hyperlink>
      <w:r w:rsidRPr="00944465">
        <w:rPr>
          <w:rStyle w:val="Hyperlink"/>
          <w:rFonts w:eastAsia="+mn-ea"/>
        </w:rPr>
        <w:t>.</w:t>
      </w:r>
    </w:p>
    <w:bookmarkEnd w:id="13"/>
    <w:p w14:paraId="78621249" w14:textId="77777777" w:rsidR="00434487" w:rsidRDefault="00434487" w:rsidP="00434487">
      <w:pPr>
        <w:pStyle w:val="NoSpacing"/>
        <w:rPr>
          <w:rFonts w:ascii="Arial" w:hAnsi="Arial" w:cs="Arial"/>
          <w:b/>
          <w:bCs/>
          <w:sz w:val="24"/>
          <w:szCs w:val="24"/>
          <w:lang w:eastAsia="en-GB"/>
        </w:rPr>
      </w:pPr>
      <w:r w:rsidRPr="00D711AF">
        <w:rPr>
          <w:rFonts w:ascii="Arial" w:hAnsi="Arial" w:cs="Arial"/>
          <w:b/>
          <w:bCs/>
          <w:sz w:val="24"/>
          <w:szCs w:val="24"/>
          <w:lang w:eastAsia="en-GB"/>
        </w:rPr>
        <w:t xml:space="preserve">Privacy </w:t>
      </w:r>
    </w:p>
    <w:p w14:paraId="21885985" w14:textId="77777777" w:rsidR="00AE14D0" w:rsidRPr="00D711AF" w:rsidRDefault="00AE14D0" w:rsidP="00434487">
      <w:pPr>
        <w:pStyle w:val="NoSpacing"/>
        <w:rPr>
          <w:rFonts w:ascii="Arial" w:hAnsi="Arial" w:cs="Arial"/>
          <w:b/>
          <w:bCs/>
          <w:sz w:val="24"/>
          <w:szCs w:val="24"/>
          <w:lang w:eastAsia="en-GB"/>
        </w:rPr>
      </w:pPr>
    </w:p>
    <w:p w14:paraId="6564788C" w14:textId="77777777" w:rsidR="00434487" w:rsidRPr="00D711AF" w:rsidRDefault="00434487" w:rsidP="00434487">
      <w:pPr>
        <w:pStyle w:val="NoSpacing"/>
        <w:rPr>
          <w:rFonts w:ascii="Arial" w:eastAsia="+mn-ea" w:hAnsi="Arial" w:cs="Arial"/>
          <w:sz w:val="24"/>
          <w:szCs w:val="24"/>
        </w:rPr>
      </w:pPr>
      <w:r w:rsidRPr="00D711AF">
        <w:rPr>
          <w:rFonts w:ascii="Arial" w:hAnsi="Arial" w:cs="Arial"/>
          <w:sz w:val="24"/>
          <w:szCs w:val="24"/>
          <w:lang w:eastAsia="en-GB"/>
        </w:rPr>
        <w:t xml:space="preserve">Our privacy notice tells you what to expect us to do with your personal information when you contact us, including by phone, email, and post and when you visit our website or subscribe to our newsletter. More information can be found </w:t>
      </w:r>
      <w:hyperlink r:id="rId24" w:history="1">
        <w:r w:rsidRPr="00D711AF">
          <w:rPr>
            <w:rStyle w:val="Hyperlink"/>
            <w:rFonts w:ascii="Arial" w:hAnsi="Arial" w:cs="Arial"/>
            <w:sz w:val="24"/>
            <w:szCs w:val="24"/>
            <w:lang w:eastAsia="en-GB"/>
          </w:rPr>
          <w:t>here</w:t>
        </w:r>
      </w:hyperlink>
      <w:r w:rsidRPr="00D711AF">
        <w:rPr>
          <w:rFonts w:ascii="Arial" w:hAnsi="Arial" w:cs="Arial"/>
          <w:sz w:val="24"/>
          <w:szCs w:val="24"/>
          <w:lang w:eastAsia="en-GB"/>
        </w:rPr>
        <w:t>.</w:t>
      </w:r>
    </w:p>
    <w:p w14:paraId="5A7180C7" w14:textId="77777777" w:rsidR="00434487" w:rsidRPr="00D711AF" w:rsidRDefault="00434487" w:rsidP="00434487">
      <w:pPr>
        <w:pStyle w:val="NoSpacing"/>
        <w:rPr>
          <w:rStyle w:val="Hyperlink"/>
          <w:rFonts w:ascii="Arial" w:eastAsia="+mn-ea" w:hAnsi="Arial" w:cs="Arial"/>
          <w:kern w:val="24"/>
          <w:sz w:val="24"/>
          <w:szCs w:val="24"/>
          <w:lang w:eastAsia="en-GB"/>
        </w:rPr>
      </w:pPr>
    </w:p>
    <w:p w14:paraId="4F663E0A" w14:textId="77777777" w:rsidR="00434487" w:rsidRDefault="00434487" w:rsidP="00434487">
      <w:pPr>
        <w:pStyle w:val="NoSpacing"/>
        <w:rPr>
          <w:rFonts w:ascii="Arial" w:eastAsia="+mn-ea" w:hAnsi="Arial" w:cs="Arial"/>
          <w:b/>
          <w:bCs/>
          <w:kern w:val="24"/>
          <w:sz w:val="24"/>
          <w:szCs w:val="24"/>
          <w:lang w:eastAsia="en-GB"/>
        </w:rPr>
      </w:pPr>
      <w:r w:rsidRPr="00D711AF">
        <w:rPr>
          <w:rFonts w:ascii="Arial" w:eastAsia="+mn-ea" w:hAnsi="Arial" w:cs="Arial"/>
          <w:b/>
          <w:bCs/>
          <w:kern w:val="24"/>
          <w:sz w:val="24"/>
          <w:szCs w:val="24"/>
          <w:lang w:eastAsia="en-GB"/>
        </w:rPr>
        <w:t>Data Protection</w:t>
      </w:r>
    </w:p>
    <w:p w14:paraId="377A0432" w14:textId="77777777" w:rsidR="00AE14D0" w:rsidRPr="00D711AF" w:rsidRDefault="00AE14D0" w:rsidP="00434487">
      <w:pPr>
        <w:pStyle w:val="NoSpacing"/>
        <w:rPr>
          <w:rFonts w:ascii="Arial" w:eastAsia="+mn-ea" w:hAnsi="Arial" w:cs="Arial"/>
          <w:b/>
          <w:bCs/>
          <w:kern w:val="24"/>
          <w:sz w:val="24"/>
          <w:szCs w:val="24"/>
          <w:lang w:eastAsia="en-GB"/>
        </w:rPr>
      </w:pPr>
    </w:p>
    <w:p w14:paraId="2066E71E" w14:textId="77777777" w:rsidR="00434487" w:rsidRPr="00D711AF" w:rsidRDefault="00434487" w:rsidP="00434487">
      <w:pPr>
        <w:pStyle w:val="NoSpacing"/>
        <w:rPr>
          <w:rFonts w:ascii="Arial" w:eastAsia="+mn-ea" w:hAnsi="Arial" w:cs="Arial"/>
          <w:kern w:val="24"/>
          <w:sz w:val="24"/>
          <w:szCs w:val="24"/>
          <w:lang w:eastAsia="en-GB"/>
        </w:rPr>
      </w:pPr>
      <w:r w:rsidRPr="00D711AF">
        <w:rPr>
          <w:rFonts w:ascii="Arial" w:eastAsia="+mn-ea" w:hAnsi="Arial" w:cs="Arial"/>
          <w:kern w:val="24"/>
          <w:sz w:val="24"/>
          <w:szCs w:val="24"/>
          <w:lang w:eastAsia="en-GB"/>
        </w:rPr>
        <w:t xml:space="preserve">Any data about you will be held in secure conditions with access restricted to those who need it in connection with dealing with your application and the selection process. </w:t>
      </w:r>
      <w:proofErr w:type="spellStart"/>
      <w:r w:rsidRPr="00D711AF">
        <w:rPr>
          <w:rFonts w:ascii="Arial" w:eastAsia="+mn-ea" w:hAnsi="Arial" w:cs="Arial"/>
          <w:kern w:val="24"/>
          <w:sz w:val="24"/>
          <w:szCs w:val="24"/>
          <w:lang w:eastAsia="en-GB"/>
        </w:rPr>
        <w:t>Anonymised</w:t>
      </w:r>
      <w:proofErr w:type="spellEnd"/>
      <w:r w:rsidRPr="00D711AF">
        <w:rPr>
          <w:rFonts w:ascii="Arial" w:eastAsia="+mn-ea" w:hAnsi="Arial" w:cs="Arial"/>
          <w:kern w:val="24"/>
          <w:sz w:val="24"/>
          <w:szCs w:val="24"/>
          <w:lang w:eastAsia="en-GB"/>
        </w:rPr>
        <w:t xml:space="preserve"> personal data may also be used for the purposes of monitoring the effectiveness of the recruitment process.</w:t>
      </w:r>
    </w:p>
    <w:p w14:paraId="26BD2971" w14:textId="77777777" w:rsidR="00434487" w:rsidRDefault="00434487" w:rsidP="00434487">
      <w:pPr>
        <w:rPr>
          <w:rFonts w:eastAsia="+mj-ea" w:cs="Arial"/>
          <w:b/>
          <w:color w:val="48A23F"/>
          <w:sz w:val="32"/>
          <w:szCs w:val="32"/>
          <w:lang w:eastAsia="en-GB"/>
        </w:rPr>
      </w:pPr>
      <w:r>
        <w:rPr>
          <w:rFonts w:eastAsia="+mj-ea" w:cs="Arial"/>
          <w:b/>
          <w:color w:val="48A23F"/>
          <w:sz w:val="32"/>
          <w:szCs w:val="32"/>
        </w:rPr>
        <w:br w:type="page"/>
      </w:r>
    </w:p>
    <w:p w14:paraId="41EB88BA" w14:textId="77777777" w:rsidR="00434487" w:rsidRPr="00DE6A7D" w:rsidRDefault="00434487" w:rsidP="00434487">
      <w:pPr>
        <w:tabs>
          <w:tab w:val="left" w:pos="8459"/>
        </w:tabs>
        <w:ind w:right="1134"/>
        <w:contextualSpacing/>
        <w:rPr>
          <w:rFonts w:eastAsia="+mj-ea" w:cs="Arial"/>
          <w:b/>
          <w:color w:val="2F5496" w:themeColor="accent5" w:themeShade="BF"/>
          <w:sz w:val="32"/>
          <w:szCs w:val="32"/>
        </w:rPr>
      </w:pPr>
      <w:r w:rsidRPr="00DE6A7D">
        <w:rPr>
          <w:rFonts w:eastAsia="+mj-ea" w:cs="Arial"/>
          <w:b/>
          <w:color w:val="2F5496" w:themeColor="accent5" w:themeShade="BF"/>
          <w:sz w:val="32"/>
          <w:szCs w:val="32"/>
        </w:rPr>
        <w:lastRenderedPageBreak/>
        <w:t>APPENDIX 1: TERMS, CONDITIONS AND BENEFITS</w:t>
      </w:r>
    </w:p>
    <w:p w14:paraId="03E915A6" w14:textId="77777777" w:rsidR="00434487" w:rsidRPr="00057668" w:rsidRDefault="00434487" w:rsidP="00434487">
      <w:pPr>
        <w:tabs>
          <w:tab w:val="left" w:pos="8459"/>
        </w:tabs>
        <w:ind w:right="1134"/>
        <w:contextualSpacing/>
        <w:rPr>
          <w:rFonts w:eastAsia="+mn-ea" w:cs="Arial"/>
          <w:color w:val="000000"/>
          <w:kern w:val="24"/>
          <w:sz w:val="32"/>
          <w:szCs w:val="32"/>
          <w:lang w:eastAsia="en-GB"/>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38"/>
        <w:gridCol w:w="7832"/>
      </w:tblGrid>
      <w:tr w:rsidR="00434487" w:rsidRPr="00057668" w14:paraId="4715BF7D" w14:textId="77777777" w:rsidTr="00FD4304">
        <w:trPr>
          <w:trHeight w:val="274"/>
          <w:jc w:val="center"/>
        </w:trPr>
        <w:tc>
          <w:tcPr>
            <w:tcW w:w="2238" w:type="dxa"/>
            <w:tcBorders>
              <w:bottom w:val="single" w:sz="4" w:space="0" w:color="auto"/>
            </w:tcBorders>
            <w:shd w:val="clear" w:color="auto" w:fill="auto"/>
            <w:tcMar>
              <w:top w:w="72" w:type="dxa"/>
              <w:left w:w="144" w:type="dxa"/>
              <w:bottom w:w="72" w:type="dxa"/>
              <w:right w:w="144" w:type="dxa"/>
            </w:tcMar>
            <w:hideMark/>
          </w:tcPr>
          <w:p w14:paraId="1FF03F1F" w14:textId="77777777" w:rsidR="00434487" w:rsidRPr="00057668" w:rsidRDefault="00434487" w:rsidP="00FD4304">
            <w:pPr>
              <w:rPr>
                <w:rFonts w:cs="Arial"/>
                <w:b/>
                <w:bCs/>
                <w:kern w:val="24"/>
                <w:lang w:eastAsia="en-GB"/>
              </w:rPr>
            </w:pPr>
            <w:r w:rsidRPr="00057668">
              <w:rPr>
                <w:rFonts w:cs="Arial"/>
                <w:b/>
                <w:bCs/>
                <w:kern w:val="24"/>
                <w:lang w:eastAsia="en-GB"/>
              </w:rPr>
              <w:t>Appointment term</w:t>
            </w:r>
          </w:p>
          <w:p w14:paraId="5EB25C7B" w14:textId="77777777" w:rsidR="00434487" w:rsidRPr="00057668" w:rsidRDefault="00434487" w:rsidP="00FD4304">
            <w:pPr>
              <w:rPr>
                <w:rFonts w:cs="Arial"/>
                <w:lang w:eastAsia="en-GB"/>
              </w:rPr>
            </w:pPr>
          </w:p>
        </w:tc>
        <w:tc>
          <w:tcPr>
            <w:tcW w:w="7832" w:type="dxa"/>
            <w:tcBorders>
              <w:bottom w:val="single" w:sz="4" w:space="0" w:color="auto"/>
            </w:tcBorders>
            <w:shd w:val="clear" w:color="auto" w:fill="auto"/>
            <w:tcMar>
              <w:top w:w="72" w:type="dxa"/>
              <w:left w:w="144" w:type="dxa"/>
              <w:bottom w:w="72" w:type="dxa"/>
              <w:right w:w="144" w:type="dxa"/>
            </w:tcMar>
            <w:hideMark/>
          </w:tcPr>
          <w:p w14:paraId="7B92BAD0" w14:textId="77777777" w:rsidR="00434487" w:rsidRPr="00D711AF" w:rsidRDefault="00434487" w:rsidP="00FD4304">
            <w:pPr>
              <w:ind w:right="626"/>
              <w:rPr>
                <w:rFonts w:cs="Arial"/>
                <w:color w:val="000000"/>
                <w:kern w:val="24"/>
                <w:szCs w:val="24"/>
                <w:lang w:eastAsia="en-GB"/>
              </w:rPr>
            </w:pPr>
            <w:r w:rsidRPr="00057668">
              <w:rPr>
                <w:rFonts w:cs="Arial"/>
                <w:kern w:val="24"/>
                <w:lang w:eastAsia="en-GB"/>
              </w:rPr>
              <w:fldChar w:fldCharType="begin"/>
            </w:r>
            <w:r w:rsidRPr="00057668">
              <w:rPr>
                <w:rFonts w:cs="Arial"/>
                <w:kern w:val="24"/>
                <w:lang w:eastAsia="en-GB"/>
              </w:rPr>
              <w:instrText xml:space="preserve"> FILLIN  PERMANENT  \* MERGEFORMAT </w:instrText>
            </w:r>
            <w:r w:rsidRPr="00057668">
              <w:rPr>
                <w:rFonts w:cs="Arial"/>
                <w:kern w:val="24"/>
                <w:lang w:eastAsia="en-GB"/>
              </w:rPr>
              <w:fldChar w:fldCharType="separate"/>
            </w:r>
            <w:r w:rsidRPr="00057668">
              <w:rPr>
                <w:rFonts w:cs="Arial"/>
                <w:kern w:val="24"/>
                <w:lang w:eastAsia="en-GB"/>
              </w:rPr>
              <w:t xml:space="preserve">Indefinite contract on standard Civil Service terms. </w:t>
            </w:r>
            <w:r w:rsidRPr="00057668">
              <w:rPr>
                <w:rFonts w:cs="Arial"/>
                <w:kern w:val="24"/>
                <w:lang w:eastAsia="en-GB"/>
              </w:rPr>
              <w:fldChar w:fldCharType="end"/>
            </w:r>
            <w:r w:rsidRPr="00712604">
              <w:rPr>
                <w:rFonts w:cs="Arial"/>
                <w:color w:val="000000"/>
                <w:kern w:val="24"/>
                <w:szCs w:val="24"/>
                <w:lang w:eastAsia="en-GB"/>
              </w:rPr>
              <w:t xml:space="preserve"> If applicable, secondment from your existing employer would also be considered. The duration of any secondment would be subject to agreement with the Civil Service Commission</w:t>
            </w:r>
            <w:r>
              <w:rPr>
                <w:rFonts w:cs="Arial"/>
                <w:color w:val="000000"/>
                <w:kern w:val="24"/>
                <w:szCs w:val="24"/>
                <w:lang w:eastAsia="en-GB"/>
              </w:rPr>
              <w:t>.</w:t>
            </w:r>
          </w:p>
        </w:tc>
      </w:tr>
      <w:tr w:rsidR="00434487" w:rsidRPr="00057668" w14:paraId="7182450B" w14:textId="77777777" w:rsidTr="00FD4304">
        <w:trPr>
          <w:trHeight w:val="1337"/>
          <w:jc w:val="center"/>
        </w:trPr>
        <w:tc>
          <w:tcPr>
            <w:tcW w:w="2238" w:type="dxa"/>
            <w:shd w:val="clear" w:color="auto" w:fill="DEEAF6" w:themeFill="accent1" w:themeFillTint="33"/>
            <w:tcMar>
              <w:top w:w="72" w:type="dxa"/>
              <w:left w:w="144" w:type="dxa"/>
              <w:bottom w:w="72" w:type="dxa"/>
              <w:right w:w="144" w:type="dxa"/>
            </w:tcMar>
            <w:hideMark/>
          </w:tcPr>
          <w:p w14:paraId="285FF70D" w14:textId="77777777" w:rsidR="00434487" w:rsidRPr="00057668" w:rsidRDefault="00434487" w:rsidP="00FD4304">
            <w:pPr>
              <w:tabs>
                <w:tab w:val="left" w:pos="974"/>
              </w:tabs>
              <w:rPr>
                <w:rFonts w:cs="Arial"/>
                <w:lang w:eastAsia="en-GB"/>
              </w:rPr>
            </w:pPr>
            <w:r w:rsidRPr="00057668">
              <w:rPr>
                <w:rFonts w:cs="Arial"/>
                <w:b/>
                <w:bCs/>
                <w:color w:val="000000"/>
                <w:kern w:val="24"/>
                <w:lang w:eastAsia="en-GB"/>
              </w:rPr>
              <w:t>Salary range</w:t>
            </w:r>
          </w:p>
        </w:tc>
        <w:tc>
          <w:tcPr>
            <w:tcW w:w="7832" w:type="dxa"/>
            <w:shd w:val="clear" w:color="auto" w:fill="DEEAF6" w:themeFill="accent1" w:themeFillTint="33"/>
            <w:tcMar>
              <w:top w:w="72" w:type="dxa"/>
              <w:left w:w="144" w:type="dxa"/>
              <w:bottom w:w="72" w:type="dxa"/>
              <w:right w:w="144" w:type="dxa"/>
            </w:tcMar>
            <w:hideMark/>
          </w:tcPr>
          <w:p w14:paraId="049582FF" w14:textId="01C3D150" w:rsidR="00434487" w:rsidRDefault="00434487" w:rsidP="00FD4304">
            <w:pPr>
              <w:pStyle w:val="Default"/>
              <w:ind w:right="626"/>
              <w:rPr>
                <w:color w:val="auto"/>
              </w:rPr>
            </w:pPr>
            <w:r w:rsidRPr="00153D93">
              <w:rPr>
                <w:color w:val="auto"/>
              </w:rPr>
              <w:fldChar w:fldCharType="begin"/>
            </w:r>
            <w:r w:rsidRPr="00153D93">
              <w:rPr>
                <w:color w:val="auto"/>
              </w:rPr>
              <w:instrText xml:space="preserve"> FILLIN  "SCS Pay Band 2"  \* MERGEFORMAT </w:instrText>
            </w:r>
            <w:r w:rsidRPr="00153D93">
              <w:rPr>
                <w:color w:val="auto"/>
              </w:rPr>
              <w:fldChar w:fldCharType="separate"/>
            </w:r>
            <w:r w:rsidRPr="00153D93">
              <w:rPr>
                <w:color w:val="auto"/>
              </w:rPr>
              <w:t xml:space="preserve">This is a Senior Civil Service (SCS) Pay Band 2 role, with a starting salary of </w:t>
            </w:r>
            <w:r w:rsidR="00322536">
              <w:rPr>
                <w:color w:val="auto"/>
              </w:rPr>
              <w:t xml:space="preserve">circa </w:t>
            </w:r>
            <w:r w:rsidRPr="00153D93">
              <w:rPr>
                <w:color w:val="auto"/>
              </w:rPr>
              <w:t>£</w:t>
            </w:r>
            <w:proofErr w:type="spellStart"/>
            <w:r w:rsidRPr="00153D93">
              <w:t>1</w:t>
            </w:r>
            <w:r w:rsidR="00322536">
              <w:t>1</w:t>
            </w:r>
            <w:r w:rsidR="007A2524">
              <w:t>5</w:t>
            </w:r>
            <w:r w:rsidR="00322536">
              <w:t>k</w:t>
            </w:r>
            <w:proofErr w:type="spellEnd"/>
            <w:r w:rsidRPr="00153D93">
              <w:rPr>
                <w:color w:val="auto"/>
              </w:rPr>
              <w:t xml:space="preserve"> and with a pay range of £</w:t>
            </w:r>
            <w:r w:rsidRPr="00153D93">
              <w:t>108,393</w:t>
            </w:r>
            <w:r w:rsidRPr="00153D93">
              <w:rPr>
                <w:color w:val="auto"/>
              </w:rPr>
              <w:t xml:space="preserve"> - £</w:t>
            </w:r>
            <w:r w:rsidRPr="00153D93">
              <w:t>117,329</w:t>
            </w:r>
            <w:r w:rsidRPr="00153D93">
              <w:rPr>
                <w:color w:val="auto"/>
              </w:rPr>
              <w:t>.</w:t>
            </w:r>
            <w:r w:rsidRPr="00153D93">
              <w:rPr>
                <w:color w:val="auto"/>
              </w:rPr>
              <w:fldChar w:fldCharType="end"/>
            </w:r>
            <w:r w:rsidR="0048657A">
              <w:rPr>
                <w:color w:val="auto"/>
              </w:rPr>
              <w:t xml:space="preserve"> </w:t>
            </w:r>
          </w:p>
          <w:p w14:paraId="76CF18DF" w14:textId="77777777" w:rsidR="00434487" w:rsidRDefault="00434487" w:rsidP="00FD4304">
            <w:pPr>
              <w:pStyle w:val="Default"/>
              <w:ind w:right="626"/>
              <w:rPr>
                <w:color w:val="auto"/>
              </w:rPr>
            </w:pPr>
          </w:p>
          <w:p w14:paraId="3F2ADCDB" w14:textId="7FC9EE5D" w:rsidR="0048657A" w:rsidRPr="0048657A" w:rsidRDefault="0048657A" w:rsidP="0048657A">
            <w:pPr>
              <w:pStyle w:val="Default"/>
              <w:ind w:right="626"/>
              <w:rPr>
                <w:color w:val="auto"/>
              </w:rPr>
            </w:pPr>
            <w:bookmarkStart w:id="14" w:name="_Hlk187839035"/>
            <w:r w:rsidRPr="0048657A">
              <w:rPr>
                <w:color w:val="auto"/>
              </w:rPr>
              <w:t xml:space="preserve">If applicable, secondment from your existing employer </w:t>
            </w:r>
            <w:r w:rsidRPr="0048657A">
              <w:rPr>
                <w:color w:val="auto"/>
              </w:rPr>
              <w:t xml:space="preserve">on your current employment terms </w:t>
            </w:r>
            <w:r w:rsidRPr="0048657A">
              <w:rPr>
                <w:color w:val="auto"/>
              </w:rPr>
              <w:t>for 3 years with the possibility of extension by a further 2 years might also be considered.</w:t>
            </w:r>
            <w:r>
              <w:rPr>
                <w:color w:val="auto"/>
              </w:rPr>
              <w:t xml:space="preserve"> </w:t>
            </w:r>
            <w:r w:rsidRPr="0048657A">
              <w:rPr>
                <w:color w:val="auto"/>
              </w:rPr>
              <w:t> </w:t>
            </w:r>
          </w:p>
          <w:bookmarkEnd w:id="14"/>
          <w:p w14:paraId="01FA119C" w14:textId="5BE42973" w:rsidR="00434487" w:rsidRPr="00057668" w:rsidRDefault="00434487" w:rsidP="00FD4304">
            <w:pPr>
              <w:ind w:right="626"/>
              <w:rPr>
                <w:rFonts w:cs="Arial"/>
                <w:color w:val="000000"/>
              </w:rPr>
            </w:pPr>
            <w:r w:rsidRPr="00712604">
              <w:rPr>
                <w:rFonts w:cs="Arial"/>
                <w:szCs w:val="24"/>
              </w:rPr>
              <w:t>External candidates, who are not applying on secondment, are expected to start at the minimum. For existing civil servants applying on level transfer or promotion, starting salary is determined by reference to salary with current department. The Scottish Government does not pay non-consolidated performance awards.</w:t>
            </w:r>
          </w:p>
        </w:tc>
      </w:tr>
      <w:tr w:rsidR="00434487" w:rsidRPr="00057668" w14:paraId="79E5D40D" w14:textId="77777777" w:rsidTr="00FD4304">
        <w:trPr>
          <w:trHeight w:val="1114"/>
          <w:jc w:val="center"/>
        </w:trPr>
        <w:tc>
          <w:tcPr>
            <w:tcW w:w="2238" w:type="dxa"/>
            <w:tcBorders>
              <w:bottom w:val="single" w:sz="4" w:space="0" w:color="auto"/>
            </w:tcBorders>
            <w:shd w:val="clear" w:color="auto" w:fill="auto"/>
            <w:tcMar>
              <w:top w:w="72" w:type="dxa"/>
              <w:left w:w="144" w:type="dxa"/>
              <w:bottom w:w="72" w:type="dxa"/>
              <w:right w:w="144" w:type="dxa"/>
            </w:tcMar>
            <w:hideMark/>
          </w:tcPr>
          <w:p w14:paraId="2D9F99C1" w14:textId="77777777" w:rsidR="00434487" w:rsidRPr="00057668" w:rsidRDefault="00434487" w:rsidP="00FD4304">
            <w:pPr>
              <w:rPr>
                <w:rFonts w:cs="Arial"/>
                <w:lang w:eastAsia="en-GB"/>
              </w:rPr>
            </w:pPr>
            <w:r w:rsidRPr="00057668">
              <w:rPr>
                <w:rFonts w:cs="Arial"/>
                <w:b/>
                <w:bCs/>
                <w:color w:val="000000"/>
                <w:kern w:val="24"/>
                <w:lang w:eastAsia="en-GB"/>
              </w:rPr>
              <w:t>Location</w:t>
            </w:r>
          </w:p>
        </w:tc>
        <w:tc>
          <w:tcPr>
            <w:tcW w:w="7832" w:type="dxa"/>
            <w:tcBorders>
              <w:bottom w:val="single" w:sz="4" w:space="0" w:color="auto"/>
            </w:tcBorders>
            <w:shd w:val="clear" w:color="auto" w:fill="auto"/>
            <w:tcMar>
              <w:top w:w="72" w:type="dxa"/>
              <w:left w:w="144" w:type="dxa"/>
              <w:bottom w:w="72" w:type="dxa"/>
              <w:right w:w="144" w:type="dxa"/>
            </w:tcMar>
            <w:hideMark/>
          </w:tcPr>
          <w:p w14:paraId="5EDA5B1A" w14:textId="77777777" w:rsidR="00434487" w:rsidRPr="006C2412" w:rsidRDefault="00434487" w:rsidP="00FD4304">
            <w:pPr>
              <w:ind w:right="626"/>
              <w:contextualSpacing/>
            </w:pPr>
            <w:r w:rsidRPr="00712604">
              <w:rPr>
                <w:rFonts w:cs="Arial"/>
                <w:b/>
                <w:bCs/>
                <w:szCs w:val="24"/>
              </w:rPr>
              <w:t xml:space="preserve">This role is located in </w:t>
            </w:r>
            <w:r>
              <w:rPr>
                <w:rFonts w:cs="Arial"/>
                <w:b/>
                <w:bCs/>
                <w:szCs w:val="24"/>
              </w:rPr>
              <w:t>Glasgow</w:t>
            </w:r>
            <w:r>
              <w:rPr>
                <w:rFonts w:cs="Arial"/>
                <w:szCs w:val="24"/>
              </w:rPr>
              <w:t xml:space="preserve">. </w:t>
            </w:r>
            <w:r w:rsidRPr="00BD156A">
              <w:rPr>
                <w:rStyle w:val="ui-provider"/>
              </w:rPr>
              <w:t>Scottish Government operates a flexible, hybrid approach to working. The Executive Team expects agreements to be reached locally for roles suited to hybrid working. These agreements should ensure colleagues combine working from home with a presence in a workplace (and for some roles, with stakeholders and in communities) each week. This may vary from week to week depending on business need and we recognise some roles will be more location-specific than others.</w:t>
            </w:r>
          </w:p>
        </w:tc>
      </w:tr>
      <w:tr w:rsidR="00434487" w:rsidRPr="00057668" w14:paraId="30F54A83" w14:textId="77777777" w:rsidTr="00FD4304">
        <w:trPr>
          <w:trHeight w:val="604"/>
          <w:jc w:val="center"/>
        </w:trPr>
        <w:tc>
          <w:tcPr>
            <w:tcW w:w="2238" w:type="dxa"/>
            <w:shd w:val="clear" w:color="auto" w:fill="DEEAF6" w:themeFill="accent1" w:themeFillTint="33"/>
            <w:tcMar>
              <w:top w:w="72" w:type="dxa"/>
              <w:left w:w="144" w:type="dxa"/>
              <w:bottom w:w="72" w:type="dxa"/>
              <w:right w:w="144" w:type="dxa"/>
            </w:tcMar>
            <w:hideMark/>
          </w:tcPr>
          <w:p w14:paraId="0104EE3D" w14:textId="77777777" w:rsidR="00434487" w:rsidRPr="00057668" w:rsidRDefault="00434487" w:rsidP="00FD4304">
            <w:pPr>
              <w:rPr>
                <w:rFonts w:cs="Arial"/>
                <w:lang w:eastAsia="en-GB"/>
              </w:rPr>
            </w:pPr>
            <w:r w:rsidRPr="00057668">
              <w:rPr>
                <w:rFonts w:cs="Arial"/>
                <w:b/>
                <w:bCs/>
                <w:color w:val="000000"/>
                <w:kern w:val="24"/>
                <w:lang w:eastAsia="en-GB"/>
              </w:rPr>
              <w:t>Working hours</w:t>
            </w:r>
          </w:p>
        </w:tc>
        <w:tc>
          <w:tcPr>
            <w:tcW w:w="7832" w:type="dxa"/>
            <w:shd w:val="clear" w:color="auto" w:fill="DEEAF6" w:themeFill="accent1" w:themeFillTint="33"/>
            <w:tcMar>
              <w:top w:w="72" w:type="dxa"/>
              <w:left w:w="144" w:type="dxa"/>
              <w:bottom w:w="72" w:type="dxa"/>
              <w:right w:w="144" w:type="dxa"/>
            </w:tcMar>
            <w:hideMark/>
          </w:tcPr>
          <w:p w14:paraId="353442D9" w14:textId="77777777" w:rsidR="00434487" w:rsidRPr="00057668" w:rsidRDefault="00434487" w:rsidP="00FD4304">
            <w:pPr>
              <w:rPr>
                <w:rFonts w:cs="Arial"/>
                <w:lang w:eastAsia="en-GB"/>
              </w:rPr>
            </w:pPr>
            <w:r w:rsidRPr="00057668">
              <w:rPr>
                <w:rFonts w:eastAsia="+mn-ea" w:cs="Arial"/>
                <w:color w:val="000000"/>
                <w:kern w:val="24"/>
              </w:rPr>
              <w:t>The standard is a 5 day week of 37 hours. We welcome flexible working. If you are interested in applying on a job-share basis, please make clear in your application if you wish to be considered as a pre-existing job-share partnership or if you are interested in moving into a job-share arrangement. We will assess proposed working patterns against the business requirements for the post and discuss all options with candidates.</w:t>
            </w:r>
          </w:p>
        </w:tc>
      </w:tr>
      <w:tr w:rsidR="00434487" w:rsidRPr="00057668" w14:paraId="4DE39ED1" w14:textId="77777777" w:rsidTr="00FD4304">
        <w:trPr>
          <w:trHeight w:val="496"/>
          <w:jc w:val="center"/>
        </w:trPr>
        <w:tc>
          <w:tcPr>
            <w:tcW w:w="2238" w:type="dxa"/>
            <w:tcBorders>
              <w:bottom w:val="single" w:sz="4" w:space="0" w:color="auto"/>
            </w:tcBorders>
            <w:shd w:val="clear" w:color="auto" w:fill="auto"/>
            <w:tcMar>
              <w:top w:w="72" w:type="dxa"/>
              <w:left w:w="144" w:type="dxa"/>
              <w:bottom w:w="72" w:type="dxa"/>
              <w:right w:w="144" w:type="dxa"/>
            </w:tcMar>
            <w:hideMark/>
          </w:tcPr>
          <w:p w14:paraId="4D38541A" w14:textId="77777777" w:rsidR="00434487" w:rsidRPr="00057668" w:rsidRDefault="00434487" w:rsidP="00FD4304">
            <w:pPr>
              <w:rPr>
                <w:rFonts w:cs="Arial"/>
                <w:lang w:eastAsia="en-GB"/>
              </w:rPr>
            </w:pPr>
            <w:r w:rsidRPr="00057668">
              <w:rPr>
                <w:rFonts w:cs="Arial"/>
                <w:b/>
                <w:bCs/>
                <w:color w:val="000000"/>
                <w:kern w:val="24"/>
                <w:lang w:eastAsia="en-GB"/>
              </w:rPr>
              <w:t>Annual leave</w:t>
            </w:r>
          </w:p>
        </w:tc>
        <w:tc>
          <w:tcPr>
            <w:tcW w:w="7832" w:type="dxa"/>
            <w:tcBorders>
              <w:bottom w:val="single" w:sz="4" w:space="0" w:color="auto"/>
            </w:tcBorders>
            <w:shd w:val="clear" w:color="auto" w:fill="auto"/>
            <w:tcMar>
              <w:top w:w="72" w:type="dxa"/>
              <w:left w:w="144" w:type="dxa"/>
              <w:bottom w:w="72" w:type="dxa"/>
              <w:right w:w="144" w:type="dxa"/>
            </w:tcMar>
            <w:hideMark/>
          </w:tcPr>
          <w:p w14:paraId="04FF36BD" w14:textId="77777777" w:rsidR="00434487" w:rsidRPr="00057668" w:rsidRDefault="00434487" w:rsidP="00FD4304">
            <w:pPr>
              <w:rPr>
                <w:rFonts w:cs="Arial"/>
                <w:lang w:eastAsia="en-GB"/>
              </w:rPr>
            </w:pPr>
            <w:r w:rsidRPr="00057668">
              <w:rPr>
                <w:rFonts w:eastAsia="+mn-ea" w:cs="Arial"/>
                <w:color w:val="000000"/>
                <w:kern w:val="24"/>
                <w:lang w:eastAsia="en-GB"/>
              </w:rPr>
              <w:t>The annual leave allowance is 6 weeks. In addition, 11½ days public and privilege holidays, dates of which are set annually.</w:t>
            </w:r>
          </w:p>
        </w:tc>
      </w:tr>
      <w:tr w:rsidR="00434487" w:rsidRPr="00057668" w14:paraId="368989E3" w14:textId="77777777" w:rsidTr="00FD4304">
        <w:trPr>
          <w:trHeight w:val="196"/>
          <w:jc w:val="center"/>
        </w:trPr>
        <w:tc>
          <w:tcPr>
            <w:tcW w:w="2238" w:type="dxa"/>
            <w:tcBorders>
              <w:bottom w:val="single" w:sz="4" w:space="0" w:color="auto"/>
            </w:tcBorders>
            <w:shd w:val="clear" w:color="auto" w:fill="DEEAF6" w:themeFill="accent1" w:themeFillTint="33"/>
            <w:tcMar>
              <w:top w:w="72" w:type="dxa"/>
              <w:left w:w="144" w:type="dxa"/>
              <w:bottom w:w="72" w:type="dxa"/>
              <w:right w:w="144" w:type="dxa"/>
            </w:tcMar>
            <w:hideMark/>
          </w:tcPr>
          <w:p w14:paraId="30508D92" w14:textId="77777777" w:rsidR="00434487" w:rsidRPr="00057668" w:rsidRDefault="00434487" w:rsidP="00FD4304">
            <w:pPr>
              <w:rPr>
                <w:rFonts w:cs="Arial"/>
                <w:lang w:eastAsia="en-GB"/>
              </w:rPr>
            </w:pPr>
            <w:r w:rsidRPr="00057668">
              <w:rPr>
                <w:rFonts w:cs="Arial"/>
                <w:b/>
                <w:bCs/>
                <w:color w:val="000000"/>
                <w:kern w:val="24"/>
                <w:lang w:eastAsia="en-GB"/>
              </w:rPr>
              <w:t>Pension</w:t>
            </w:r>
          </w:p>
        </w:tc>
        <w:tc>
          <w:tcPr>
            <w:tcW w:w="7832" w:type="dxa"/>
            <w:tcBorders>
              <w:bottom w:val="single" w:sz="4" w:space="0" w:color="auto"/>
            </w:tcBorders>
            <w:shd w:val="clear" w:color="auto" w:fill="DEEAF6" w:themeFill="accent1" w:themeFillTint="33"/>
            <w:tcMar>
              <w:top w:w="72" w:type="dxa"/>
              <w:left w:w="144" w:type="dxa"/>
              <w:bottom w:w="72" w:type="dxa"/>
              <w:right w:w="144" w:type="dxa"/>
            </w:tcMar>
            <w:hideMark/>
          </w:tcPr>
          <w:p w14:paraId="1D53E51F" w14:textId="77777777" w:rsidR="00434487" w:rsidRPr="00057668" w:rsidRDefault="00434487" w:rsidP="00FD4304">
            <w:pPr>
              <w:rPr>
                <w:rFonts w:cs="Arial"/>
                <w:lang w:eastAsia="en-GB"/>
              </w:rPr>
            </w:pPr>
            <w:r w:rsidRPr="00057668">
              <w:rPr>
                <w:rFonts w:cs="Arial"/>
                <w:color w:val="000000"/>
                <w:kern w:val="24"/>
                <w:lang w:eastAsia="en-GB"/>
              </w:rPr>
              <w:t xml:space="preserve">Civil Service pension arrangements will apply. Full details can be found </w:t>
            </w:r>
            <w:hyperlink r:id="rId25" w:history="1">
              <w:r w:rsidRPr="00057668">
                <w:rPr>
                  <w:rFonts w:cs="Arial"/>
                  <w:color w:val="0563C1" w:themeColor="hyperlink"/>
                  <w:u w:val="single"/>
                </w:rPr>
                <w:t>here</w:t>
              </w:r>
            </w:hyperlink>
          </w:p>
        </w:tc>
      </w:tr>
      <w:tr w:rsidR="00434487" w:rsidRPr="00057668" w14:paraId="586A7BBC" w14:textId="77777777" w:rsidTr="00FD4304">
        <w:trPr>
          <w:trHeight w:val="541"/>
          <w:jc w:val="center"/>
        </w:trPr>
        <w:tc>
          <w:tcPr>
            <w:tcW w:w="2238" w:type="dxa"/>
            <w:tcBorders>
              <w:bottom w:val="single" w:sz="4" w:space="0" w:color="auto"/>
            </w:tcBorders>
            <w:shd w:val="clear" w:color="auto" w:fill="FFFFFF" w:themeFill="background1"/>
            <w:tcMar>
              <w:top w:w="72" w:type="dxa"/>
              <w:left w:w="144" w:type="dxa"/>
              <w:bottom w:w="72" w:type="dxa"/>
              <w:right w:w="144" w:type="dxa"/>
            </w:tcMar>
            <w:hideMark/>
          </w:tcPr>
          <w:p w14:paraId="557BA913" w14:textId="77777777" w:rsidR="00434487" w:rsidRPr="00057668" w:rsidRDefault="00434487" w:rsidP="00FD4304">
            <w:pPr>
              <w:rPr>
                <w:rFonts w:cs="Arial"/>
                <w:b/>
                <w:bCs/>
                <w:kern w:val="24"/>
                <w:lang w:eastAsia="en-GB"/>
              </w:rPr>
            </w:pPr>
            <w:r w:rsidRPr="00057668">
              <w:rPr>
                <w:rFonts w:cs="Arial"/>
                <w:b/>
                <w:bCs/>
                <w:kern w:val="24"/>
                <w:lang w:eastAsia="en-GB"/>
              </w:rPr>
              <w:t>Security clearance &amp; Vetting</w:t>
            </w:r>
          </w:p>
          <w:p w14:paraId="04120F0E" w14:textId="77777777" w:rsidR="00434487" w:rsidRPr="00057668" w:rsidRDefault="00434487" w:rsidP="00FD4304">
            <w:pPr>
              <w:rPr>
                <w:rFonts w:cs="Arial"/>
                <w:lang w:eastAsia="en-GB"/>
              </w:rPr>
            </w:pPr>
          </w:p>
        </w:tc>
        <w:tc>
          <w:tcPr>
            <w:tcW w:w="7832" w:type="dxa"/>
            <w:tcBorders>
              <w:bottom w:val="single" w:sz="4" w:space="0" w:color="auto"/>
            </w:tcBorders>
            <w:shd w:val="clear" w:color="auto" w:fill="FFFFFF" w:themeFill="background1"/>
            <w:tcMar>
              <w:top w:w="72" w:type="dxa"/>
              <w:left w:w="144" w:type="dxa"/>
              <w:bottom w:w="72" w:type="dxa"/>
              <w:right w:w="144" w:type="dxa"/>
            </w:tcMar>
            <w:hideMark/>
          </w:tcPr>
          <w:p w14:paraId="43D834B2" w14:textId="77777777" w:rsidR="00434487" w:rsidRPr="00057668" w:rsidRDefault="00434487" w:rsidP="00FD4304">
            <w:pPr>
              <w:rPr>
                <w:rFonts w:cs="Arial"/>
                <w:lang w:eastAsia="en-GB"/>
              </w:rPr>
            </w:pPr>
            <w:r w:rsidRPr="00057668">
              <w:rPr>
                <w:rFonts w:cs="Arial"/>
              </w:rPr>
              <w:t xml:space="preserve">The successful candidate, if new to the Civil Service, will require Baseline Personnel Security Standard (BPSS) security clearance. Some roles may in addition require </w:t>
            </w:r>
            <w:hyperlink r:id="rId26">
              <w:r w:rsidRPr="00057668">
                <w:rPr>
                  <w:rFonts w:cs="Arial"/>
                  <w:color w:val="0563C1" w:themeColor="hyperlink"/>
                  <w:u w:val="single"/>
                </w:rPr>
                <w:t>national security vetting</w:t>
              </w:r>
            </w:hyperlink>
            <w:r w:rsidRPr="00057668">
              <w:rPr>
                <w:rFonts w:cs="Arial"/>
                <w:color w:val="44546A" w:themeColor="text2"/>
              </w:rPr>
              <w:t xml:space="preserve">. </w:t>
            </w:r>
            <w:r w:rsidRPr="00057668">
              <w:rPr>
                <w:rFonts w:cs="Arial"/>
              </w:rPr>
              <w:t xml:space="preserve">Further information is available from </w:t>
            </w:r>
            <w:proofErr w:type="spellStart"/>
            <w:r>
              <w:rPr>
                <w:rFonts w:cs="Arial"/>
                <w:color w:val="0563C1" w:themeColor="hyperlink"/>
                <w:u w:val="single"/>
              </w:rPr>
              <w:t>SCSResourcing@gov.scot</w:t>
            </w:r>
            <w:proofErr w:type="spellEnd"/>
          </w:p>
        </w:tc>
      </w:tr>
      <w:tr w:rsidR="00434487" w:rsidRPr="00057668" w14:paraId="7E5926C1" w14:textId="77777777" w:rsidTr="00FD4304">
        <w:trPr>
          <w:trHeight w:val="829"/>
          <w:jc w:val="center"/>
        </w:trPr>
        <w:tc>
          <w:tcPr>
            <w:tcW w:w="2238" w:type="dxa"/>
            <w:tcBorders>
              <w:bottom w:val="single" w:sz="4" w:space="0" w:color="auto"/>
            </w:tcBorders>
            <w:shd w:val="clear" w:color="auto" w:fill="DEEAF6" w:themeFill="accent1" w:themeFillTint="33"/>
            <w:tcMar>
              <w:top w:w="72" w:type="dxa"/>
              <w:left w:w="144" w:type="dxa"/>
              <w:bottom w:w="72" w:type="dxa"/>
              <w:right w:w="144" w:type="dxa"/>
            </w:tcMar>
            <w:hideMark/>
          </w:tcPr>
          <w:p w14:paraId="0819CACB" w14:textId="77777777" w:rsidR="00434487" w:rsidRPr="00057668" w:rsidRDefault="00434487" w:rsidP="00FD4304">
            <w:pPr>
              <w:rPr>
                <w:rFonts w:cs="Arial"/>
                <w:b/>
                <w:bCs/>
                <w:color w:val="000000"/>
                <w:kern w:val="24"/>
                <w:lang w:eastAsia="en-GB"/>
              </w:rPr>
            </w:pPr>
            <w:r w:rsidRPr="00057668">
              <w:rPr>
                <w:rFonts w:cs="Arial"/>
                <w:b/>
                <w:bCs/>
                <w:color w:val="000000"/>
                <w:kern w:val="24"/>
                <w:lang w:eastAsia="en-GB"/>
              </w:rPr>
              <w:lastRenderedPageBreak/>
              <w:t>Civil Service Code</w:t>
            </w:r>
          </w:p>
        </w:tc>
        <w:tc>
          <w:tcPr>
            <w:tcW w:w="7832" w:type="dxa"/>
            <w:tcBorders>
              <w:bottom w:val="single" w:sz="4" w:space="0" w:color="auto"/>
            </w:tcBorders>
            <w:shd w:val="clear" w:color="auto" w:fill="DEEAF6" w:themeFill="accent1" w:themeFillTint="33"/>
            <w:tcMar>
              <w:top w:w="72" w:type="dxa"/>
              <w:left w:w="144" w:type="dxa"/>
              <w:bottom w:w="72" w:type="dxa"/>
              <w:right w:w="144" w:type="dxa"/>
            </w:tcMar>
            <w:hideMark/>
          </w:tcPr>
          <w:p w14:paraId="60858C03" w14:textId="77777777" w:rsidR="00434487" w:rsidRPr="00057668" w:rsidRDefault="00434487" w:rsidP="00FD4304">
            <w:pPr>
              <w:rPr>
                <w:rFonts w:cs="Arial"/>
                <w:bCs/>
                <w:color w:val="000000"/>
                <w:kern w:val="24"/>
                <w:lang w:eastAsia="en-GB"/>
              </w:rPr>
            </w:pPr>
            <w:r w:rsidRPr="00057668">
              <w:rPr>
                <w:rFonts w:cs="Arial"/>
                <w:bCs/>
                <w:color w:val="000000"/>
                <w:kern w:val="24"/>
                <w:lang w:eastAsia="en-GB"/>
              </w:rPr>
              <w:t xml:space="preserve">The Civil Service Code sets out the constitutional framework within which all civil servants work and the values they are expected to uphold. A copy of the Code can be found </w:t>
            </w:r>
            <w:hyperlink r:id="rId27" w:history="1">
              <w:r w:rsidRPr="00057668">
                <w:rPr>
                  <w:rFonts w:cs="Arial"/>
                  <w:color w:val="0563C1" w:themeColor="hyperlink"/>
                  <w:u w:val="single"/>
                </w:rPr>
                <w:t>here</w:t>
              </w:r>
            </w:hyperlink>
            <w:r w:rsidRPr="00057668">
              <w:rPr>
                <w:rFonts w:cs="Arial"/>
                <w:bCs/>
                <w:color w:val="000000"/>
                <w:kern w:val="24"/>
                <w:lang w:eastAsia="en-GB"/>
              </w:rPr>
              <w:t>.</w:t>
            </w:r>
          </w:p>
        </w:tc>
      </w:tr>
      <w:tr w:rsidR="00434487" w:rsidRPr="00057668" w14:paraId="7A6CC23C" w14:textId="77777777" w:rsidTr="00FD4304">
        <w:trPr>
          <w:trHeight w:val="1085"/>
          <w:jc w:val="center"/>
        </w:trPr>
        <w:tc>
          <w:tcPr>
            <w:tcW w:w="2238" w:type="dxa"/>
            <w:tcBorders>
              <w:bottom w:val="single" w:sz="4" w:space="0" w:color="auto"/>
            </w:tcBorders>
            <w:shd w:val="clear" w:color="auto" w:fill="FFFFFF" w:themeFill="background1"/>
            <w:tcMar>
              <w:top w:w="72" w:type="dxa"/>
              <w:left w:w="144" w:type="dxa"/>
              <w:bottom w:w="72" w:type="dxa"/>
              <w:right w:w="144" w:type="dxa"/>
            </w:tcMar>
            <w:hideMark/>
          </w:tcPr>
          <w:p w14:paraId="3D30A7E2" w14:textId="77777777" w:rsidR="00434487" w:rsidRPr="00057668" w:rsidRDefault="00434487" w:rsidP="00FD4304">
            <w:pPr>
              <w:rPr>
                <w:rFonts w:cs="Arial"/>
                <w:lang w:eastAsia="en-GB"/>
              </w:rPr>
            </w:pPr>
            <w:r w:rsidRPr="00057668">
              <w:rPr>
                <w:rFonts w:cs="Arial"/>
                <w:b/>
                <w:bCs/>
                <w:color w:val="000000"/>
                <w:kern w:val="24"/>
                <w:lang w:eastAsia="en-GB"/>
              </w:rPr>
              <w:t>Business appointment rules</w:t>
            </w:r>
          </w:p>
        </w:tc>
        <w:tc>
          <w:tcPr>
            <w:tcW w:w="7832" w:type="dxa"/>
            <w:tcBorders>
              <w:bottom w:val="single" w:sz="4" w:space="0" w:color="auto"/>
            </w:tcBorders>
            <w:shd w:val="clear" w:color="auto" w:fill="FFFFFF" w:themeFill="background1"/>
            <w:tcMar>
              <w:top w:w="72" w:type="dxa"/>
              <w:left w:w="144" w:type="dxa"/>
              <w:bottom w:w="72" w:type="dxa"/>
              <w:right w:w="144" w:type="dxa"/>
            </w:tcMar>
            <w:hideMark/>
          </w:tcPr>
          <w:p w14:paraId="0EA566FD" w14:textId="77777777" w:rsidR="00434487" w:rsidRPr="00057668" w:rsidRDefault="00434487" w:rsidP="00FD4304">
            <w:pPr>
              <w:rPr>
                <w:rFonts w:cs="Arial"/>
                <w:color w:val="000000"/>
                <w:kern w:val="24"/>
                <w:lang w:eastAsia="en-GB"/>
              </w:rPr>
            </w:pPr>
            <w:r w:rsidRPr="00057668">
              <w:rPr>
                <w:rFonts w:cs="Arial"/>
                <w:color w:val="000000"/>
                <w:kern w:val="24"/>
                <w:lang w:eastAsia="en-GB"/>
              </w:rPr>
              <w:t xml:space="preserve">Candidates should note that on completion of the appointment, the post holder will be subject to the Government’s Business Appointments Rules, with the possibility of restrictions on future employment. Further information about the rules and restrictions can be found </w:t>
            </w:r>
            <w:hyperlink r:id="rId28" w:history="1">
              <w:r w:rsidRPr="00057668">
                <w:rPr>
                  <w:rFonts w:cs="Arial"/>
                  <w:bCs/>
                  <w:color w:val="0563C1" w:themeColor="hyperlink"/>
                  <w:kern w:val="24"/>
                  <w:u w:val="single"/>
                  <w:lang w:eastAsia="en-GB"/>
                </w:rPr>
                <w:t>here</w:t>
              </w:r>
            </w:hyperlink>
            <w:r w:rsidRPr="00057668">
              <w:rPr>
                <w:rFonts w:cs="Arial"/>
                <w:color w:val="000000"/>
                <w:kern w:val="24"/>
                <w:lang w:eastAsia="en-GB"/>
              </w:rPr>
              <w:t xml:space="preserve">.  </w:t>
            </w:r>
          </w:p>
        </w:tc>
      </w:tr>
      <w:tr w:rsidR="00434487" w:rsidRPr="00057668" w14:paraId="74B95A3F" w14:textId="77777777" w:rsidTr="00FD4304">
        <w:trPr>
          <w:trHeight w:val="1189"/>
          <w:jc w:val="center"/>
        </w:trPr>
        <w:tc>
          <w:tcPr>
            <w:tcW w:w="2238" w:type="dxa"/>
            <w:shd w:val="clear" w:color="auto" w:fill="DEEAF6" w:themeFill="accent1" w:themeFillTint="33"/>
            <w:tcMar>
              <w:top w:w="72" w:type="dxa"/>
              <w:left w:w="144" w:type="dxa"/>
              <w:bottom w:w="72" w:type="dxa"/>
              <w:right w:w="144" w:type="dxa"/>
            </w:tcMar>
            <w:hideMark/>
          </w:tcPr>
          <w:p w14:paraId="39647F31" w14:textId="77777777" w:rsidR="00434487" w:rsidRPr="00057668" w:rsidRDefault="00434487" w:rsidP="00FD4304">
            <w:pPr>
              <w:rPr>
                <w:rFonts w:cs="Arial"/>
                <w:lang w:eastAsia="en-GB"/>
              </w:rPr>
            </w:pPr>
            <w:r w:rsidRPr="00057668">
              <w:rPr>
                <w:rFonts w:cs="Arial"/>
                <w:b/>
                <w:bCs/>
                <w:color w:val="000000"/>
                <w:kern w:val="24"/>
                <w:lang w:eastAsia="en-GB"/>
              </w:rPr>
              <w:t>Conflicts of interest</w:t>
            </w:r>
          </w:p>
        </w:tc>
        <w:tc>
          <w:tcPr>
            <w:tcW w:w="7832" w:type="dxa"/>
            <w:shd w:val="clear" w:color="auto" w:fill="DEEAF6" w:themeFill="accent1" w:themeFillTint="33"/>
            <w:tcMar>
              <w:top w:w="72" w:type="dxa"/>
              <w:left w:w="144" w:type="dxa"/>
              <w:bottom w:w="72" w:type="dxa"/>
              <w:right w:w="144" w:type="dxa"/>
            </w:tcMar>
            <w:hideMark/>
          </w:tcPr>
          <w:p w14:paraId="5F705D54" w14:textId="77777777" w:rsidR="00434487" w:rsidRPr="00057668" w:rsidRDefault="00434487" w:rsidP="00FD4304">
            <w:pPr>
              <w:rPr>
                <w:rFonts w:cs="Arial"/>
                <w:color w:val="000000"/>
                <w:kern w:val="24"/>
                <w:lang w:eastAsia="en-GB"/>
              </w:rPr>
            </w:pPr>
            <w:r w:rsidRPr="00057668">
              <w:rPr>
                <w:rFonts w:cs="Arial"/>
                <w:color w:val="000000"/>
                <w:kern w:val="24"/>
                <w:lang w:eastAsia="en-GB"/>
              </w:rPr>
              <w:t xml:space="preserve">The successful candidate will be required to disclose any personal or business interests, including share holdings, which may or may be perceived to be relevant to or in conflict with working within the Civil Service. This may involve suspending or relinquishing stock market activity. </w:t>
            </w:r>
          </w:p>
        </w:tc>
      </w:tr>
    </w:tbl>
    <w:p w14:paraId="05C810F6" w14:textId="77777777" w:rsidR="00434487" w:rsidRPr="00877377" w:rsidRDefault="00434487" w:rsidP="00434487">
      <w:pPr>
        <w:tabs>
          <w:tab w:val="left" w:pos="8459"/>
        </w:tabs>
        <w:ind w:right="1134"/>
        <w:contextualSpacing/>
        <w:jc w:val="both"/>
        <w:rPr>
          <w:rFonts w:asciiTheme="minorHAnsi" w:eastAsia="+mn-ea" w:hAnsiTheme="minorHAnsi" w:cstheme="minorHAnsi"/>
          <w:color w:val="000000"/>
          <w:kern w:val="24"/>
          <w:lang w:eastAsia="en-GB"/>
        </w:rPr>
      </w:pPr>
    </w:p>
    <w:p w14:paraId="673F5A66" w14:textId="77777777" w:rsidR="00434487" w:rsidRDefault="00434487" w:rsidP="00434487">
      <w:pPr>
        <w:pStyle w:val="NormalWeb"/>
        <w:spacing w:before="0" w:beforeAutospacing="0" w:after="0" w:afterAutospacing="0"/>
        <w:rPr>
          <w:rFonts w:ascii="Arial" w:eastAsia="+mj-ea" w:hAnsi="Arial" w:cs="Arial"/>
          <w:b/>
          <w:color w:val="48A23F"/>
          <w:sz w:val="32"/>
          <w:szCs w:val="32"/>
        </w:rPr>
      </w:pPr>
    </w:p>
    <w:p w14:paraId="073474A9" w14:textId="7FB9D231" w:rsidR="006E22AD" w:rsidRPr="00DB0CD3" w:rsidRDefault="006E22AD" w:rsidP="00434487">
      <w:pPr>
        <w:ind w:right="851"/>
        <w:rPr>
          <w:sz w:val="22"/>
          <w:szCs w:val="22"/>
        </w:rPr>
      </w:pPr>
    </w:p>
    <w:sectPr w:rsidR="006E22AD" w:rsidRPr="00DB0CD3" w:rsidSect="00A70654">
      <w:pgSz w:w="11906" w:h="16838" w:code="9"/>
      <w:pgMar w:top="1440" w:right="566" w:bottom="1440"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037A3" w14:textId="77777777" w:rsidR="00BF6C9D" w:rsidRDefault="00BF6C9D" w:rsidP="005215BB">
      <w:r>
        <w:separator/>
      </w:r>
    </w:p>
  </w:endnote>
  <w:endnote w:type="continuationSeparator" w:id="0">
    <w:p w14:paraId="5BC3AECA" w14:textId="77777777" w:rsidR="00BF6C9D" w:rsidRDefault="00BF6C9D" w:rsidP="005215BB">
      <w:r>
        <w:continuationSeparator/>
      </w:r>
    </w:p>
  </w:endnote>
  <w:endnote w:type="continuationNotice" w:id="1">
    <w:p w14:paraId="3799E016" w14:textId="77777777" w:rsidR="00BF6C9D" w:rsidRDefault="00BF6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8141837"/>
      <w:docPartObj>
        <w:docPartGallery w:val="Page Numbers (Bottom of Page)"/>
        <w:docPartUnique/>
      </w:docPartObj>
    </w:sdtPr>
    <w:sdtEndPr>
      <w:rPr>
        <w:color w:val="7F7F7F" w:themeColor="background1" w:themeShade="7F"/>
        <w:spacing w:val="60"/>
        <w:sz w:val="22"/>
        <w:szCs w:val="22"/>
      </w:rPr>
    </w:sdtEndPr>
    <w:sdtContent>
      <w:p w14:paraId="074C4F65" w14:textId="01AE6014" w:rsidR="002E7D73" w:rsidRPr="002E7D73" w:rsidRDefault="002E7D73" w:rsidP="00B858BF">
        <w:pPr>
          <w:pStyle w:val="Footer"/>
          <w:pBdr>
            <w:top w:val="single" w:sz="4" w:space="1" w:color="D9D9D9" w:themeColor="background1" w:themeShade="D9"/>
          </w:pBdr>
          <w:ind w:firstLine="720"/>
          <w:rPr>
            <w:b/>
            <w:bCs/>
            <w:sz w:val="22"/>
            <w:szCs w:val="22"/>
          </w:rPr>
        </w:pPr>
        <w:r w:rsidRPr="002E7D73">
          <w:rPr>
            <w:sz w:val="22"/>
            <w:szCs w:val="22"/>
          </w:rPr>
          <w:fldChar w:fldCharType="begin"/>
        </w:r>
        <w:r w:rsidRPr="002E7D73">
          <w:rPr>
            <w:sz w:val="22"/>
            <w:szCs w:val="22"/>
          </w:rPr>
          <w:instrText xml:space="preserve"> PAGE   \* MERGEFORMAT </w:instrText>
        </w:r>
        <w:r w:rsidRPr="002E7D73">
          <w:rPr>
            <w:sz w:val="22"/>
            <w:szCs w:val="22"/>
          </w:rPr>
          <w:fldChar w:fldCharType="separate"/>
        </w:r>
        <w:r w:rsidR="00A81CDE" w:rsidRPr="00A81CDE">
          <w:rPr>
            <w:b/>
            <w:bCs/>
            <w:noProof/>
            <w:sz w:val="22"/>
            <w:szCs w:val="22"/>
          </w:rPr>
          <w:t>10</w:t>
        </w:r>
        <w:r w:rsidRPr="002E7D73">
          <w:rPr>
            <w:b/>
            <w:bCs/>
            <w:noProof/>
            <w:sz w:val="22"/>
            <w:szCs w:val="22"/>
          </w:rPr>
          <w:fldChar w:fldCharType="end"/>
        </w:r>
        <w:r w:rsidRPr="002E7D73">
          <w:rPr>
            <w:b/>
            <w:bCs/>
            <w:sz w:val="22"/>
            <w:szCs w:val="22"/>
          </w:rPr>
          <w:t xml:space="preserve"> |</w:t>
        </w:r>
      </w:p>
    </w:sdtContent>
  </w:sdt>
  <w:p w14:paraId="0EECE5E6" w14:textId="4047386C" w:rsidR="00E01CF5" w:rsidRPr="00E01CF5" w:rsidRDefault="00E01CF5" w:rsidP="00A70654">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1C0B2" w14:textId="77777777" w:rsidR="00BF6C9D" w:rsidRDefault="00BF6C9D" w:rsidP="005215BB">
      <w:r>
        <w:separator/>
      </w:r>
    </w:p>
  </w:footnote>
  <w:footnote w:type="continuationSeparator" w:id="0">
    <w:p w14:paraId="52A49DBC" w14:textId="77777777" w:rsidR="00BF6C9D" w:rsidRDefault="00BF6C9D" w:rsidP="005215BB">
      <w:r>
        <w:continuationSeparator/>
      </w:r>
    </w:p>
  </w:footnote>
  <w:footnote w:type="continuationNotice" w:id="1">
    <w:p w14:paraId="204189A7" w14:textId="77777777" w:rsidR="00BF6C9D" w:rsidRDefault="00BF6C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A46FB" w14:textId="45D6658A" w:rsidR="00663810" w:rsidRDefault="00414B03" w:rsidP="00414B03">
    <w:pPr>
      <w:pStyle w:val="Header"/>
    </w:pPr>
    <w:r>
      <w:rPr>
        <w:noProof/>
      </w:rPr>
      <w:drawing>
        <wp:anchor distT="0" distB="0" distL="114300" distR="114300" simplePos="0" relativeHeight="251658240" behindDoc="1" locked="0" layoutInCell="1" allowOverlap="1" wp14:anchorId="23CAEDD3" wp14:editId="6B2DAC08">
          <wp:simplePos x="0" y="0"/>
          <wp:positionH relativeFrom="margin">
            <wp:align>right</wp:align>
          </wp:positionH>
          <wp:positionV relativeFrom="paragraph">
            <wp:posOffset>-457200</wp:posOffset>
          </wp:positionV>
          <wp:extent cx="7562850" cy="1200150"/>
          <wp:effectExtent l="0" t="0" r="0" b="0"/>
          <wp:wrapSquare wrapText="bothSides"/>
          <wp:docPr id="115589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2001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700271"/>
    <w:multiLevelType w:val="hybridMultilevel"/>
    <w:tmpl w:val="8A8A70D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91203"/>
    <w:multiLevelType w:val="hybridMultilevel"/>
    <w:tmpl w:val="B74C665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01C2D1D"/>
    <w:multiLevelType w:val="hybridMultilevel"/>
    <w:tmpl w:val="CD0C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73122"/>
    <w:multiLevelType w:val="hybridMultilevel"/>
    <w:tmpl w:val="7352731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955CB5"/>
    <w:multiLevelType w:val="hybridMultilevel"/>
    <w:tmpl w:val="F9E67F98"/>
    <w:lvl w:ilvl="0" w:tplc="FFFFFFFF">
      <w:start w:val="1"/>
      <w:numFmt w:val="bullet"/>
      <w:lvlText w:val="o"/>
      <w:lvlJc w:val="left"/>
      <w:pPr>
        <w:ind w:left="720" w:hanging="360"/>
      </w:pPr>
      <w:rPr>
        <w:rFonts w:ascii="Courier New" w:hAnsi="Courier New" w:cs="Courier New"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EB156D"/>
    <w:multiLevelType w:val="hybridMultilevel"/>
    <w:tmpl w:val="F8F46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ED25D3"/>
    <w:multiLevelType w:val="hybridMultilevel"/>
    <w:tmpl w:val="8F82DB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D732C"/>
    <w:multiLevelType w:val="hybridMultilevel"/>
    <w:tmpl w:val="6AB06B40"/>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E496473"/>
    <w:multiLevelType w:val="hybridMultilevel"/>
    <w:tmpl w:val="ADCCE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144D27"/>
    <w:multiLevelType w:val="hybridMultilevel"/>
    <w:tmpl w:val="39944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952651"/>
    <w:multiLevelType w:val="hybridMultilevel"/>
    <w:tmpl w:val="3948F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C6FCC4"/>
    <w:multiLevelType w:val="hybridMultilevel"/>
    <w:tmpl w:val="FFFFFFFF"/>
    <w:lvl w:ilvl="0" w:tplc="CD6C5A08">
      <w:start w:val="1"/>
      <w:numFmt w:val="bullet"/>
      <w:lvlText w:val=""/>
      <w:lvlJc w:val="left"/>
      <w:pPr>
        <w:ind w:left="360" w:hanging="360"/>
      </w:pPr>
      <w:rPr>
        <w:rFonts w:ascii="Symbol" w:hAnsi="Symbol" w:hint="default"/>
      </w:rPr>
    </w:lvl>
    <w:lvl w:ilvl="1" w:tplc="3F308CE6">
      <w:start w:val="1"/>
      <w:numFmt w:val="bullet"/>
      <w:lvlText w:val="o"/>
      <w:lvlJc w:val="left"/>
      <w:pPr>
        <w:ind w:left="1080" w:hanging="360"/>
      </w:pPr>
      <w:rPr>
        <w:rFonts w:ascii="Courier New" w:hAnsi="Courier New" w:hint="default"/>
      </w:rPr>
    </w:lvl>
    <w:lvl w:ilvl="2" w:tplc="F5E01AE2">
      <w:start w:val="1"/>
      <w:numFmt w:val="bullet"/>
      <w:lvlText w:val=""/>
      <w:lvlJc w:val="left"/>
      <w:pPr>
        <w:ind w:left="1800" w:hanging="360"/>
      </w:pPr>
      <w:rPr>
        <w:rFonts w:ascii="Wingdings" w:hAnsi="Wingdings" w:hint="default"/>
      </w:rPr>
    </w:lvl>
    <w:lvl w:ilvl="3" w:tplc="A4A6143E">
      <w:start w:val="1"/>
      <w:numFmt w:val="bullet"/>
      <w:lvlText w:val=""/>
      <w:lvlJc w:val="left"/>
      <w:pPr>
        <w:ind w:left="2520" w:hanging="360"/>
      </w:pPr>
      <w:rPr>
        <w:rFonts w:ascii="Symbol" w:hAnsi="Symbol" w:hint="default"/>
      </w:rPr>
    </w:lvl>
    <w:lvl w:ilvl="4" w:tplc="0054F996">
      <w:start w:val="1"/>
      <w:numFmt w:val="bullet"/>
      <w:lvlText w:val="o"/>
      <w:lvlJc w:val="left"/>
      <w:pPr>
        <w:ind w:left="3240" w:hanging="360"/>
      </w:pPr>
      <w:rPr>
        <w:rFonts w:ascii="Courier New" w:hAnsi="Courier New" w:hint="default"/>
      </w:rPr>
    </w:lvl>
    <w:lvl w:ilvl="5" w:tplc="75C21E62">
      <w:start w:val="1"/>
      <w:numFmt w:val="bullet"/>
      <w:lvlText w:val=""/>
      <w:lvlJc w:val="left"/>
      <w:pPr>
        <w:ind w:left="3960" w:hanging="360"/>
      </w:pPr>
      <w:rPr>
        <w:rFonts w:ascii="Wingdings" w:hAnsi="Wingdings" w:hint="default"/>
      </w:rPr>
    </w:lvl>
    <w:lvl w:ilvl="6" w:tplc="F7B46C6E">
      <w:start w:val="1"/>
      <w:numFmt w:val="bullet"/>
      <w:lvlText w:val=""/>
      <w:lvlJc w:val="left"/>
      <w:pPr>
        <w:ind w:left="4680" w:hanging="360"/>
      </w:pPr>
      <w:rPr>
        <w:rFonts w:ascii="Symbol" w:hAnsi="Symbol" w:hint="default"/>
      </w:rPr>
    </w:lvl>
    <w:lvl w:ilvl="7" w:tplc="4EA81420">
      <w:start w:val="1"/>
      <w:numFmt w:val="bullet"/>
      <w:lvlText w:val="o"/>
      <w:lvlJc w:val="left"/>
      <w:pPr>
        <w:ind w:left="5400" w:hanging="360"/>
      </w:pPr>
      <w:rPr>
        <w:rFonts w:ascii="Courier New" w:hAnsi="Courier New" w:hint="default"/>
      </w:rPr>
    </w:lvl>
    <w:lvl w:ilvl="8" w:tplc="61545274">
      <w:start w:val="1"/>
      <w:numFmt w:val="bullet"/>
      <w:lvlText w:val=""/>
      <w:lvlJc w:val="left"/>
      <w:pPr>
        <w:ind w:left="6120" w:hanging="360"/>
      </w:pPr>
      <w:rPr>
        <w:rFonts w:ascii="Wingdings" w:hAnsi="Wingdings" w:hint="default"/>
      </w:rPr>
    </w:lvl>
  </w:abstractNum>
  <w:abstractNum w:abstractNumId="13" w15:restartNumberingAfterBreak="0">
    <w:nsid w:val="33B61408"/>
    <w:multiLevelType w:val="hybridMultilevel"/>
    <w:tmpl w:val="B8307BC2"/>
    <w:lvl w:ilvl="0" w:tplc="08090003">
      <w:start w:val="1"/>
      <w:numFmt w:val="bullet"/>
      <w:lvlText w:val="o"/>
      <w:lvlJc w:val="left"/>
      <w:pPr>
        <w:ind w:left="1854" w:hanging="360"/>
      </w:pPr>
      <w:rPr>
        <w:rFonts w:ascii="Courier New" w:hAnsi="Courier New" w:cs="Courier New"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 w15:restartNumberingAfterBreak="0">
    <w:nsid w:val="368124FF"/>
    <w:multiLevelType w:val="hybridMultilevel"/>
    <w:tmpl w:val="C9ECF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9651"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968D0"/>
    <w:multiLevelType w:val="hybridMultilevel"/>
    <w:tmpl w:val="998AA9EA"/>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8B527EE"/>
    <w:multiLevelType w:val="hybridMultilevel"/>
    <w:tmpl w:val="2DCC60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C0A0B5E"/>
    <w:multiLevelType w:val="hybridMultilevel"/>
    <w:tmpl w:val="86F2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906F97"/>
    <w:multiLevelType w:val="hybridMultilevel"/>
    <w:tmpl w:val="7A20A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102ED"/>
    <w:multiLevelType w:val="hybridMultilevel"/>
    <w:tmpl w:val="F118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317AE"/>
    <w:multiLevelType w:val="hybridMultilevel"/>
    <w:tmpl w:val="217C14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91030BF"/>
    <w:multiLevelType w:val="hybridMultilevel"/>
    <w:tmpl w:val="B3427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7B42CF"/>
    <w:multiLevelType w:val="hybridMultilevel"/>
    <w:tmpl w:val="5B0C6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A94F68"/>
    <w:multiLevelType w:val="hybridMultilevel"/>
    <w:tmpl w:val="66042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D824DC"/>
    <w:multiLevelType w:val="hybridMultilevel"/>
    <w:tmpl w:val="7744E8E6"/>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6" w15:restartNumberingAfterBreak="0">
    <w:nsid w:val="65455550"/>
    <w:multiLevelType w:val="hybridMultilevel"/>
    <w:tmpl w:val="715A1A2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15:restartNumberingAfterBreak="0">
    <w:nsid w:val="6EC30375"/>
    <w:multiLevelType w:val="hybridMultilevel"/>
    <w:tmpl w:val="77AC6C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74C7571"/>
    <w:multiLevelType w:val="hybridMultilevel"/>
    <w:tmpl w:val="814A8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6737541">
    <w:abstractNumId w:val="25"/>
  </w:num>
  <w:num w:numId="2" w16cid:durableId="1020474942">
    <w:abstractNumId w:val="0"/>
  </w:num>
  <w:num w:numId="3" w16cid:durableId="1309744423">
    <w:abstractNumId w:val="14"/>
  </w:num>
  <w:num w:numId="4" w16cid:durableId="1124537741">
    <w:abstractNumId w:val="27"/>
  </w:num>
  <w:num w:numId="5" w16cid:durableId="2135362613">
    <w:abstractNumId w:val="26"/>
  </w:num>
  <w:num w:numId="6" w16cid:durableId="584192899">
    <w:abstractNumId w:val="9"/>
  </w:num>
  <w:num w:numId="7" w16cid:durableId="1230506320">
    <w:abstractNumId w:val="11"/>
  </w:num>
  <w:num w:numId="8" w16cid:durableId="1434058773">
    <w:abstractNumId w:val="24"/>
  </w:num>
  <w:num w:numId="9" w16cid:durableId="2034650117">
    <w:abstractNumId w:val="10"/>
  </w:num>
  <w:num w:numId="10" w16cid:durableId="1520391868">
    <w:abstractNumId w:val="2"/>
  </w:num>
  <w:num w:numId="11" w16cid:durableId="732046108">
    <w:abstractNumId w:val="22"/>
  </w:num>
  <w:num w:numId="12" w16cid:durableId="158692345">
    <w:abstractNumId w:val="28"/>
  </w:num>
  <w:num w:numId="13" w16cid:durableId="1308782175">
    <w:abstractNumId w:val="12"/>
  </w:num>
  <w:num w:numId="14" w16cid:durableId="399980612">
    <w:abstractNumId w:val="23"/>
  </w:num>
  <w:num w:numId="15" w16cid:durableId="617686596">
    <w:abstractNumId w:val="4"/>
  </w:num>
  <w:num w:numId="16" w16cid:durableId="1080829831">
    <w:abstractNumId w:val="7"/>
  </w:num>
  <w:num w:numId="17" w16cid:durableId="441461944">
    <w:abstractNumId w:val="21"/>
  </w:num>
  <w:num w:numId="18" w16cid:durableId="1305811843">
    <w:abstractNumId w:val="6"/>
  </w:num>
  <w:num w:numId="19" w16cid:durableId="711807993">
    <w:abstractNumId w:val="8"/>
  </w:num>
  <w:num w:numId="20" w16cid:durableId="715740140">
    <w:abstractNumId w:val="13"/>
  </w:num>
  <w:num w:numId="21" w16cid:durableId="1629317588">
    <w:abstractNumId w:val="15"/>
  </w:num>
  <w:num w:numId="22" w16cid:durableId="1212770551">
    <w:abstractNumId w:val="1"/>
  </w:num>
  <w:num w:numId="23" w16cid:durableId="1734573988">
    <w:abstractNumId w:val="5"/>
  </w:num>
  <w:num w:numId="24" w16cid:durableId="1094476154">
    <w:abstractNumId w:val="19"/>
  </w:num>
  <w:num w:numId="25" w16cid:durableId="2006744524">
    <w:abstractNumId w:val="18"/>
  </w:num>
  <w:num w:numId="26" w16cid:durableId="1798447510">
    <w:abstractNumId w:val="20"/>
  </w:num>
  <w:num w:numId="27" w16cid:durableId="1945963575">
    <w:abstractNumId w:val="16"/>
  </w:num>
  <w:num w:numId="28" w16cid:durableId="158082577">
    <w:abstractNumId w:val="3"/>
  </w:num>
  <w:num w:numId="29" w16cid:durableId="184958896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63F"/>
    <w:rsid w:val="00005692"/>
    <w:rsid w:val="00014764"/>
    <w:rsid w:val="00027834"/>
    <w:rsid w:val="00027C27"/>
    <w:rsid w:val="00033EA4"/>
    <w:rsid w:val="00034BD8"/>
    <w:rsid w:val="00035304"/>
    <w:rsid w:val="00042E21"/>
    <w:rsid w:val="0004411E"/>
    <w:rsid w:val="00044205"/>
    <w:rsid w:val="000576C7"/>
    <w:rsid w:val="00071FB1"/>
    <w:rsid w:val="00083110"/>
    <w:rsid w:val="00090540"/>
    <w:rsid w:val="000A4112"/>
    <w:rsid w:val="000C0CF4"/>
    <w:rsid w:val="000C1D2E"/>
    <w:rsid w:val="000F1FE5"/>
    <w:rsid w:val="000F2E95"/>
    <w:rsid w:val="00125C69"/>
    <w:rsid w:val="001378E7"/>
    <w:rsid w:val="00140FC4"/>
    <w:rsid w:val="00151A04"/>
    <w:rsid w:val="001542A9"/>
    <w:rsid w:val="00154712"/>
    <w:rsid w:val="001579C6"/>
    <w:rsid w:val="00167C33"/>
    <w:rsid w:val="00167E9C"/>
    <w:rsid w:val="0019391D"/>
    <w:rsid w:val="001A6A71"/>
    <w:rsid w:val="001B06BA"/>
    <w:rsid w:val="001B09F6"/>
    <w:rsid w:val="001B0C2C"/>
    <w:rsid w:val="001C2623"/>
    <w:rsid w:val="001C4732"/>
    <w:rsid w:val="001C7042"/>
    <w:rsid w:val="001E1E33"/>
    <w:rsid w:val="001E5827"/>
    <w:rsid w:val="001E7220"/>
    <w:rsid w:val="00200BD6"/>
    <w:rsid w:val="00201291"/>
    <w:rsid w:val="002127AA"/>
    <w:rsid w:val="00214DF0"/>
    <w:rsid w:val="00214E0B"/>
    <w:rsid w:val="00217930"/>
    <w:rsid w:val="00224820"/>
    <w:rsid w:val="00224E2E"/>
    <w:rsid w:val="00233A42"/>
    <w:rsid w:val="00234B5F"/>
    <w:rsid w:val="00240737"/>
    <w:rsid w:val="00243145"/>
    <w:rsid w:val="002447EC"/>
    <w:rsid w:val="00250D68"/>
    <w:rsid w:val="0026010E"/>
    <w:rsid w:val="002631F0"/>
    <w:rsid w:val="00281579"/>
    <w:rsid w:val="00283CC0"/>
    <w:rsid w:val="00286BCA"/>
    <w:rsid w:val="002A4E98"/>
    <w:rsid w:val="002B7139"/>
    <w:rsid w:val="002C1DB3"/>
    <w:rsid w:val="002E4089"/>
    <w:rsid w:val="002E4E76"/>
    <w:rsid w:val="002E7D73"/>
    <w:rsid w:val="002F194C"/>
    <w:rsid w:val="00301E6C"/>
    <w:rsid w:val="00305336"/>
    <w:rsid w:val="00306C61"/>
    <w:rsid w:val="00312AD5"/>
    <w:rsid w:val="003217F1"/>
    <w:rsid w:val="00322536"/>
    <w:rsid w:val="003411E1"/>
    <w:rsid w:val="00347223"/>
    <w:rsid w:val="003504DA"/>
    <w:rsid w:val="00351A22"/>
    <w:rsid w:val="00353D48"/>
    <w:rsid w:val="00354FF9"/>
    <w:rsid w:val="003632F1"/>
    <w:rsid w:val="00367F41"/>
    <w:rsid w:val="0037582B"/>
    <w:rsid w:val="003954CA"/>
    <w:rsid w:val="003A571F"/>
    <w:rsid w:val="003B6006"/>
    <w:rsid w:val="003B6E52"/>
    <w:rsid w:val="003C06ED"/>
    <w:rsid w:val="003C292E"/>
    <w:rsid w:val="003D1C48"/>
    <w:rsid w:val="003E0183"/>
    <w:rsid w:val="003E3440"/>
    <w:rsid w:val="003E4056"/>
    <w:rsid w:val="0041080E"/>
    <w:rsid w:val="00414B03"/>
    <w:rsid w:val="004179FA"/>
    <w:rsid w:val="004324E5"/>
    <w:rsid w:val="00434487"/>
    <w:rsid w:val="004727D0"/>
    <w:rsid w:val="0047435F"/>
    <w:rsid w:val="0048657A"/>
    <w:rsid w:val="00490828"/>
    <w:rsid w:val="004A27D2"/>
    <w:rsid w:val="004A3E7B"/>
    <w:rsid w:val="004B0F6F"/>
    <w:rsid w:val="004D19F3"/>
    <w:rsid w:val="004E42F2"/>
    <w:rsid w:val="004F1EE8"/>
    <w:rsid w:val="00502034"/>
    <w:rsid w:val="005215BB"/>
    <w:rsid w:val="005256C4"/>
    <w:rsid w:val="00525D5A"/>
    <w:rsid w:val="0053534E"/>
    <w:rsid w:val="0053660C"/>
    <w:rsid w:val="00547246"/>
    <w:rsid w:val="00550A88"/>
    <w:rsid w:val="00557B51"/>
    <w:rsid w:val="005621D8"/>
    <w:rsid w:val="00563A84"/>
    <w:rsid w:val="005760FE"/>
    <w:rsid w:val="00576F6A"/>
    <w:rsid w:val="00581763"/>
    <w:rsid w:val="00581CB0"/>
    <w:rsid w:val="00592965"/>
    <w:rsid w:val="005A0703"/>
    <w:rsid w:val="005A1CEA"/>
    <w:rsid w:val="005A3B76"/>
    <w:rsid w:val="005A3DD1"/>
    <w:rsid w:val="005A6065"/>
    <w:rsid w:val="005B1DB0"/>
    <w:rsid w:val="005B7209"/>
    <w:rsid w:val="005B7C8F"/>
    <w:rsid w:val="005C4043"/>
    <w:rsid w:val="005D28AD"/>
    <w:rsid w:val="005D4AE2"/>
    <w:rsid w:val="005E4BF0"/>
    <w:rsid w:val="005E55E7"/>
    <w:rsid w:val="00601353"/>
    <w:rsid w:val="00604424"/>
    <w:rsid w:val="00613B7D"/>
    <w:rsid w:val="00623F2F"/>
    <w:rsid w:val="00636C04"/>
    <w:rsid w:val="0064142B"/>
    <w:rsid w:val="00641729"/>
    <w:rsid w:val="00643E99"/>
    <w:rsid w:val="006521D9"/>
    <w:rsid w:val="00656FDA"/>
    <w:rsid w:val="00660813"/>
    <w:rsid w:val="00661433"/>
    <w:rsid w:val="00662CF8"/>
    <w:rsid w:val="00663810"/>
    <w:rsid w:val="00663C52"/>
    <w:rsid w:val="00671F4B"/>
    <w:rsid w:val="0068497D"/>
    <w:rsid w:val="00694123"/>
    <w:rsid w:val="006D0C97"/>
    <w:rsid w:val="006D699B"/>
    <w:rsid w:val="006E17F2"/>
    <w:rsid w:val="006E22AD"/>
    <w:rsid w:val="006F2275"/>
    <w:rsid w:val="007049CC"/>
    <w:rsid w:val="00706B9A"/>
    <w:rsid w:val="00716501"/>
    <w:rsid w:val="00721947"/>
    <w:rsid w:val="007265E6"/>
    <w:rsid w:val="00733CDC"/>
    <w:rsid w:val="0074589F"/>
    <w:rsid w:val="00746816"/>
    <w:rsid w:val="00751C8A"/>
    <w:rsid w:val="00756440"/>
    <w:rsid w:val="007625F9"/>
    <w:rsid w:val="00762934"/>
    <w:rsid w:val="00764C00"/>
    <w:rsid w:val="00767A57"/>
    <w:rsid w:val="00775343"/>
    <w:rsid w:val="007756CC"/>
    <w:rsid w:val="00776FDA"/>
    <w:rsid w:val="00784F24"/>
    <w:rsid w:val="00784F49"/>
    <w:rsid w:val="00787F96"/>
    <w:rsid w:val="00795721"/>
    <w:rsid w:val="007A1402"/>
    <w:rsid w:val="007A2524"/>
    <w:rsid w:val="007A3FB4"/>
    <w:rsid w:val="007A5A4A"/>
    <w:rsid w:val="007B450A"/>
    <w:rsid w:val="007B771B"/>
    <w:rsid w:val="007C3BC6"/>
    <w:rsid w:val="007C5403"/>
    <w:rsid w:val="007D5CEF"/>
    <w:rsid w:val="007E1017"/>
    <w:rsid w:val="007E6D6B"/>
    <w:rsid w:val="007F04C2"/>
    <w:rsid w:val="007F3D73"/>
    <w:rsid w:val="007F7F84"/>
    <w:rsid w:val="00802149"/>
    <w:rsid w:val="00811AB4"/>
    <w:rsid w:val="00812A19"/>
    <w:rsid w:val="00816EB9"/>
    <w:rsid w:val="00833949"/>
    <w:rsid w:val="008368D5"/>
    <w:rsid w:val="00850EF2"/>
    <w:rsid w:val="00857548"/>
    <w:rsid w:val="0085769F"/>
    <w:rsid w:val="00861129"/>
    <w:rsid w:val="00865214"/>
    <w:rsid w:val="008736C4"/>
    <w:rsid w:val="00876918"/>
    <w:rsid w:val="0087748B"/>
    <w:rsid w:val="00877A9C"/>
    <w:rsid w:val="00880458"/>
    <w:rsid w:val="008879E9"/>
    <w:rsid w:val="008A3462"/>
    <w:rsid w:val="008B613C"/>
    <w:rsid w:val="008C1872"/>
    <w:rsid w:val="008C6276"/>
    <w:rsid w:val="008C7F14"/>
    <w:rsid w:val="008D1FED"/>
    <w:rsid w:val="008D5E61"/>
    <w:rsid w:val="008E098A"/>
    <w:rsid w:val="008F0571"/>
    <w:rsid w:val="008F189A"/>
    <w:rsid w:val="00903ACA"/>
    <w:rsid w:val="00904991"/>
    <w:rsid w:val="00907EB0"/>
    <w:rsid w:val="00912306"/>
    <w:rsid w:val="00914EB6"/>
    <w:rsid w:val="00922C61"/>
    <w:rsid w:val="00935862"/>
    <w:rsid w:val="0094294E"/>
    <w:rsid w:val="00944465"/>
    <w:rsid w:val="00956347"/>
    <w:rsid w:val="00972AB0"/>
    <w:rsid w:val="0099584F"/>
    <w:rsid w:val="00996C19"/>
    <w:rsid w:val="009A30B8"/>
    <w:rsid w:val="009B57C9"/>
    <w:rsid w:val="009B7615"/>
    <w:rsid w:val="009C1469"/>
    <w:rsid w:val="009D0B74"/>
    <w:rsid w:val="009D1703"/>
    <w:rsid w:val="009D7794"/>
    <w:rsid w:val="009E4F2C"/>
    <w:rsid w:val="009E51C6"/>
    <w:rsid w:val="009E56D3"/>
    <w:rsid w:val="00A0652D"/>
    <w:rsid w:val="00A12484"/>
    <w:rsid w:val="00A24B50"/>
    <w:rsid w:val="00A34DCD"/>
    <w:rsid w:val="00A421F4"/>
    <w:rsid w:val="00A43010"/>
    <w:rsid w:val="00A4444B"/>
    <w:rsid w:val="00A64712"/>
    <w:rsid w:val="00A7003C"/>
    <w:rsid w:val="00A70654"/>
    <w:rsid w:val="00A72C3D"/>
    <w:rsid w:val="00A73210"/>
    <w:rsid w:val="00A81CDE"/>
    <w:rsid w:val="00A85866"/>
    <w:rsid w:val="00A91835"/>
    <w:rsid w:val="00A952D5"/>
    <w:rsid w:val="00A9696D"/>
    <w:rsid w:val="00AA0427"/>
    <w:rsid w:val="00AA10CC"/>
    <w:rsid w:val="00AB433B"/>
    <w:rsid w:val="00AC37C2"/>
    <w:rsid w:val="00AC5A42"/>
    <w:rsid w:val="00AC5E9D"/>
    <w:rsid w:val="00AC6552"/>
    <w:rsid w:val="00AC6980"/>
    <w:rsid w:val="00AD6ADC"/>
    <w:rsid w:val="00AE14D0"/>
    <w:rsid w:val="00AF1611"/>
    <w:rsid w:val="00B1154D"/>
    <w:rsid w:val="00B11BEB"/>
    <w:rsid w:val="00B11E67"/>
    <w:rsid w:val="00B218EA"/>
    <w:rsid w:val="00B3623D"/>
    <w:rsid w:val="00B4196F"/>
    <w:rsid w:val="00B46513"/>
    <w:rsid w:val="00B474B9"/>
    <w:rsid w:val="00B479F3"/>
    <w:rsid w:val="00B51BDC"/>
    <w:rsid w:val="00B55A5D"/>
    <w:rsid w:val="00B561C0"/>
    <w:rsid w:val="00B66F15"/>
    <w:rsid w:val="00B76B73"/>
    <w:rsid w:val="00B773CE"/>
    <w:rsid w:val="00B819E6"/>
    <w:rsid w:val="00B83591"/>
    <w:rsid w:val="00B84E87"/>
    <w:rsid w:val="00B858BF"/>
    <w:rsid w:val="00B9036F"/>
    <w:rsid w:val="00B91D99"/>
    <w:rsid w:val="00B939E0"/>
    <w:rsid w:val="00B96E5E"/>
    <w:rsid w:val="00B974B3"/>
    <w:rsid w:val="00BB79C9"/>
    <w:rsid w:val="00BC463F"/>
    <w:rsid w:val="00BC7721"/>
    <w:rsid w:val="00BD2C48"/>
    <w:rsid w:val="00BE665C"/>
    <w:rsid w:val="00BE7339"/>
    <w:rsid w:val="00BF242B"/>
    <w:rsid w:val="00BF6C9D"/>
    <w:rsid w:val="00C02683"/>
    <w:rsid w:val="00C1311A"/>
    <w:rsid w:val="00C151C2"/>
    <w:rsid w:val="00C358D9"/>
    <w:rsid w:val="00C40455"/>
    <w:rsid w:val="00C40A3B"/>
    <w:rsid w:val="00C430F7"/>
    <w:rsid w:val="00C46A03"/>
    <w:rsid w:val="00C46C68"/>
    <w:rsid w:val="00C5463E"/>
    <w:rsid w:val="00C55BFC"/>
    <w:rsid w:val="00C63C05"/>
    <w:rsid w:val="00C64EC7"/>
    <w:rsid w:val="00C650F9"/>
    <w:rsid w:val="00C81AB8"/>
    <w:rsid w:val="00C83416"/>
    <w:rsid w:val="00C91556"/>
    <w:rsid w:val="00C91823"/>
    <w:rsid w:val="00C93130"/>
    <w:rsid w:val="00C952B7"/>
    <w:rsid w:val="00C961F2"/>
    <w:rsid w:val="00C96B3F"/>
    <w:rsid w:val="00C97479"/>
    <w:rsid w:val="00CA15F7"/>
    <w:rsid w:val="00CA4B00"/>
    <w:rsid w:val="00CB19DB"/>
    <w:rsid w:val="00CB3EE1"/>
    <w:rsid w:val="00CB42FF"/>
    <w:rsid w:val="00CC611D"/>
    <w:rsid w:val="00CC6777"/>
    <w:rsid w:val="00CD2DA2"/>
    <w:rsid w:val="00CD5BC3"/>
    <w:rsid w:val="00CE2019"/>
    <w:rsid w:val="00CF3931"/>
    <w:rsid w:val="00CF4683"/>
    <w:rsid w:val="00CF4684"/>
    <w:rsid w:val="00D008AB"/>
    <w:rsid w:val="00D0270F"/>
    <w:rsid w:val="00D02ACB"/>
    <w:rsid w:val="00D0346D"/>
    <w:rsid w:val="00D05661"/>
    <w:rsid w:val="00D16905"/>
    <w:rsid w:val="00D1705E"/>
    <w:rsid w:val="00D23C1B"/>
    <w:rsid w:val="00D2538B"/>
    <w:rsid w:val="00D35E87"/>
    <w:rsid w:val="00D363B3"/>
    <w:rsid w:val="00D4283E"/>
    <w:rsid w:val="00D4420B"/>
    <w:rsid w:val="00D544DB"/>
    <w:rsid w:val="00D63EBC"/>
    <w:rsid w:val="00D6590C"/>
    <w:rsid w:val="00D66943"/>
    <w:rsid w:val="00D75BA7"/>
    <w:rsid w:val="00D801BE"/>
    <w:rsid w:val="00D852D6"/>
    <w:rsid w:val="00D90CDE"/>
    <w:rsid w:val="00DA67D9"/>
    <w:rsid w:val="00DB0CD3"/>
    <w:rsid w:val="00DB6EA4"/>
    <w:rsid w:val="00DB7E03"/>
    <w:rsid w:val="00DC2A53"/>
    <w:rsid w:val="00DC521C"/>
    <w:rsid w:val="00DD7FC1"/>
    <w:rsid w:val="00DE6A7D"/>
    <w:rsid w:val="00DF38DC"/>
    <w:rsid w:val="00E018E0"/>
    <w:rsid w:val="00E01CF5"/>
    <w:rsid w:val="00E02D94"/>
    <w:rsid w:val="00E26526"/>
    <w:rsid w:val="00E47FE9"/>
    <w:rsid w:val="00E50018"/>
    <w:rsid w:val="00E52865"/>
    <w:rsid w:val="00E53235"/>
    <w:rsid w:val="00E56CE1"/>
    <w:rsid w:val="00E737BA"/>
    <w:rsid w:val="00EC2EB3"/>
    <w:rsid w:val="00EC353E"/>
    <w:rsid w:val="00ED3D51"/>
    <w:rsid w:val="00EF20DF"/>
    <w:rsid w:val="00F474F2"/>
    <w:rsid w:val="00F65B56"/>
    <w:rsid w:val="00F83990"/>
    <w:rsid w:val="00F86268"/>
    <w:rsid w:val="00F91991"/>
    <w:rsid w:val="00F91D83"/>
    <w:rsid w:val="00F91F24"/>
    <w:rsid w:val="00F93C51"/>
    <w:rsid w:val="00F95754"/>
    <w:rsid w:val="00FA3AA7"/>
    <w:rsid w:val="00FA4BC1"/>
    <w:rsid w:val="00FB7D60"/>
    <w:rsid w:val="00FC1A3E"/>
    <w:rsid w:val="00FC24B4"/>
    <w:rsid w:val="00FC2644"/>
    <w:rsid w:val="00FC6A7D"/>
    <w:rsid w:val="00FD7D9D"/>
    <w:rsid w:val="00FE535E"/>
    <w:rsid w:val="00FF2A53"/>
    <w:rsid w:val="0161AC5E"/>
    <w:rsid w:val="0719EF33"/>
    <w:rsid w:val="09256BC8"/>
    <w:rsid w:val="12E587D6"/>
    <w:rsid w:val="13555006"/>
    <w:rsid w:val="1F3FADD1"/>
    <w:rsid w:val="2721B280"/>
    <w:rsid w:val="284CD44E"/>
    <w:rsid w:val="2D8E7D27"/>
    <w:rsid w:val="2DD4C7C6"/>
    <w:rsid w:val="2E449128"/>
    <w:rsid w:val="32DC59A8"/>
    <w:rsid w:val="38A815B2"/>
    <w:rsid w:val="3C9C9621"/>
    <w:rsid w:val="3CF84A25"/>
    <w:rsid w:val="3D9F68DC"/>
    <w:rsid w:val="463F551A"/>
    <w:rsid w:val="48CDEB54"/>
    <w:rsid w:val="4F8F3B51"/>
    <w:rsid w:val="53313CDD"/>
    <w:rsid w:val="573436C7"/>
    <w:rsid w:val="59F790E4"/>
    <w:rsid w:val="5A18CCF1"/>
    <w:rsid w:val="634E850F"/>
    <w:rsid w:val="6D141070"/>
    <w:rsid w:val="70C2ABBE"/>
    <w:rsid w:val="77EBF9F2"/>
    <w:rsid w:val="7B78E0D1"/>
    <w:rsid w:val="7E4D6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34F65"/>
  <w15:chartTrackingRefBased/>
  <w15:docId w15:val="{25242FCF-63D3-404A-8467-5D879D26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2"/>
      </w:numPr>
      <w:outlineLvl w:val="0"/>
    </w:pPr>
    <w:rPr>
      <w:kern w:val="24"/>
    </w:rPr>
  </w:style>
  <w:style w:type="paragraph" w:styleId="Heading2">
    <w:name w:val="heading 2"/>
    <w:aliases w:val="Outline2"/>
    <w:basedOn w:val="Normal"/>
    <w:next w:val="Normal"/>
    <w:link w:val="Heading2Char"/>
    <w:qFormat/>
    <w:rsid w:val="00C91823"/>
    <w:pPr>
      <w:numPr>
        <w:ilvl w:val="1"/>
        <w:numId w:val="2"/>
      </w:numPr>
      <w:outlineLvl w:val="1"/>
    </w:pPr>
    <w:rPr>
      <w:kern w:val="24"/>
    </w:rPr>
  </w:style>
  <w:style w:type="paragraph" w:styleId="Heading3">
    <w:name w:val="heading 3"/>
    <w:aliases w:val="Outline3"/>
    <w:basedOn w:val="Normal"/>
    <w:next w:val="Normal"/>
    <w:link w:val="Heading3Char"/>
    <w:qFormat/>
    <w:rsid w:val="00B773CE"/>
    <w:pPr>
      <w:numPr>
        <w:ilvl w:val="2"/>
        <w:numId w:val="2"/>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NormalWeb">
    <w:name w:val="Normal (Web)"/>
    <w:basedOn w:val="Normal"/>
    <w:uiPriority w:val="99"/>
    <w:unhideWhenUsed/>
    <w:rsid w:val="00BC463F"/>
    <w:pPr>
      <w:spacing w:before="100" w:beforeAutospacing="1" w:after="100" w:afterAutospacing="1"/>
    </w:pPr>
    <w:rPr>
      <w:rFonts w:ascii="Times New Roman" w:eastAsiaTheme="minorEastAsia" w:hAnsi="Times New Roman"/>
      <w:szCs w:val="24"/>
      <w:lang w:eastAsia="en-GB"/>
    </w:rPr>
  </w:style>
  <w:style w:type="table" w:styleId="TableGrid">
    <w:name w:val="Table Grid"/>
    <w:basedOn w:val="TableNormal"/>
    <w:uiPriority w:val="39"/>
    <w:rsid w:val="00BC4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C4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5BB"/>
    <w:rPr>
      <w:color w:val="0563C1" w:themeColor="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215BB"/>
    <w:pPr>
      <w:ind w:left="720"/>
      <w:contextualSpacing/>
    </w:pPr>
  </w:style>
  <w:style w:type="character" w:styleId="FollowedHyperlink">
    <w:name w:val="FollowedHyperlink"/>
    <w:basedOn w:val="DefaultParagraphFont"/>
    <w:uiPriority w:val="99"/>
    <w:semiHidden/>
    <w:unhideWhenUsed/>
    <w:rsid w:val="005215BB"/>
    <w:rPr>
      <w:color w:val="954F72" w:themeColor="followedHyperlink"/>
      <w:u w:val="single"/>
    </w:rPr>
  </w:style>
  <w:style w:type="paragraph" w:styleId="TOC1">
    <w:name w:val="toc 1"/>
    <w:basedOn w:val="Normal"/>
    <w:next w:val="Normal"/>
    <w:autoRedefine/>
    <w:uiPriority w:val="39"/>
    <w:unhideWhenUsed/>
    <w:rsid w:val="005215BB"/>
    <w:pPr>
      <w:spacing w:before="360"/>
    </w:pPr>
    <w:rPr>
      <w:rFonts w:asciiTheme="majorHAnsi" w:hAnsiTheme="majorHAnsi"/>
      <w:b/>
      <w:bCs/>
      <w:caps/>
      <w:szCs w:val="24"/>
    </w:rPr>
  </w:style>
  <w:style w:type="paragraph" w:styleId="TOC2">
    <w:name w:val="toc 2"/>
    <w:basedOn w:val="Normal"/>
    <w:next w:val="Normal"/>
    <w:autoRedefine/>
    <w:uiPriority w:val="39"/>
    <w:unhideWhenUsed/>
    <w:rsid w:val="005215BB"/>
    <w:pPr>
      <w:spacing w:before="240"/>
    </w:pPr>
    <w:rPr>
      <w:rFonts w:asciiTheme="minorHAnsi" w:hAnsiTheme="minorHAnsi"/>
      <w:b/>
      <w:bCs/>
      <w:sz w:val="20"/>
    </w:rPr>
  </w:style>
  <w:style w:type="paragraph" w:styleId="TOC3">
    <w:name w:val="toc 3"/>
    <w:basedOn w:val="Normal"/>
    <w:next w:val="Normal"/>
    <w:autoRedefine/>
    <w:uiPriority w:val="39"/>
    <w:unhideWhenUsed/>
    <w:rsid w:val="005215BB"/>
    <w:pPr>
      <w:ind w:left="240"/>
    </w:pPr>
    <w:rPr>
      <w:rFonts w:asciiTheme="minorHAnsi" w:hAnsiTheme="minorHAnsi"/>
      <w:sz w:val="20"/>
    </w:rPr>
  </w:style>
  <w:style w:type="paragraph" w:styleId="TOC4">
    <w:name w:val="toc 4"/>
    <w:basedOn w:val="Normal"/>
    <w:next w:val="Normal"/>
    <w:autoRedefine/>
    <w:uiPriority w:val="39"/>
    <w:unhideWhenUsed/>
    <w:rsid w:val="005215BB"/>
    <w:pPr>
      <w:ind w:left="480"/>
    </w:pPr>
    <w:rPr>
      <w:rFonts w:asciiTheme="minorHAnsi" w:hAnsiTheme="minorHAnsi"/>
      <w:sz w:val="20"/>
    </w:rPr>
  </w:style>
  <w:style w:type="paragraph" w:styleId="TOC5">
    <w:name w:val="toc 5"/>
    <w:basedOn w:val="Normal"/>
    <w:next w:val="Normal"/>
    <w:autoRedefine/>
    <w:uiPriority w:val="39"/>
    <w:unhideWhenUsed/>
    <w:rsid w:val="005215BB"/>
    <w:pPr>
      <w:ind w:left="720"/>
    </w:pPr>
    <w:rPr>
      <w:rFonts w:asciiTheme="minorHAnsi" w:hAnsiTheme="minorHAnsi"/>
      <w:sz w:val="20"/>
    </w:rPr>
  </w:style>
  <w:style w:type="paragraph" w:styleId="TOC6">
    <w:name w:val="toc 6"/>
    <w:basedOn w:val="Normal"/>
    <w:next w:val="Normal"/>
    <w:autoRedefine/>
    <w:uiPriority w:val="39"/>
    <w:unhideWhenUsed/>
    <w:rsid w:val="005215BB"/>
    <w:pPr>
      <w:ind w:left="960"/>
    </w:pPr>
    <w:rPr>
      <w:rFonts w:asciiTheme="minorHAnsi" w:hAnsiTheme="minorHAnsi"/>
      <w:sz w:val="20"/>
    </w:rPr>
  </w:style>
  <w:style w:type="paragraph" w:styleId="TOC7">
    <w:name w:val="toc 7"/>
    <w:basedOn w:val="Normal"/>
    <w:next w:val="Normal"/>
    <w:autoRedefine/>
    <w:uiPriority w:val="39"/>
    <w:unhideWhenUsed/>
    <w:rsid w:val="005215BB"/>
    <w:pPr>
      <w:ind w:left="1200"/>
    </w:pPr>
    <w:rPr>
      <w:rFonts w:asciiTheme="minorHAnsi" w:hAnsiTheme="minorHAnsi"/>
      <w:sz w:val="20"/>
    </w:rPr>
  </w:style>
  <w:style w:type="paragraph" w:styleId="TOC8">
    <w:name w:val="toc 8"/>
    <w:basedOn w:val="Normal"/>
    <w:next w:val="Normal"/>
    <w:autoRedefine/>
    <w:uiPriority w:val="39"/>
    <w:unhideWhenUsed/>
    <w:rsid w:val="005215BB"/>
    <w:pPr>
      <w:ind w:left="1440"/>
    </w:pPr>
    <w:rPr>
      <w:rFonts w:asciiTheme="minorHAnsi" w:hAnsiTheme="minorHAnsi"/>
      <w:sz w:val="20"/>
    </w:rPr>
  </w:style>
  <w:style w:type="paragraph" w:styleId="TOC9">
    <w:name w:val="toc 9"/>
    <w:basedOn w:val="Normal"/>
    <w:next w:val="Normal"/>
    <w:autoRedefine/>
    <w:uiPriority w:val="39"/>
    <w:unhideWhenUsed/>
    <w:rsid w:val="005215BB"/>
    <w:pPr>
      <w:ind w:left="1680"/>
    </w:pPr>
    <w:rPr>
      <w:rFonts w:asciiTheme="minorHAnsi" w:hAnsiTheme="minorHAnsi"/>
      <w:sz w:val="20"/>
    </w:rPr>
  </w:style>
  <w:style w:type="character" w:styleId="PlaceholderText">
    <w:name w:val="Placeholder Text"/>
    <w:basedOn w:val="DefaultParagraphFont"/>
    <w:uiPriority w:val="99"/>
    <w:semiHidden/>
    <w:rsid w:val="00E01CF5"/>
    <w:rPr>
      <w:color w:val="808080"/>
    </w:rPr>
  </w:style>
  <w:style w:type="character" w:styleId="CommentReference">
    <w:name w:val="annotation reference"/>
    <w:basedOn w:val="DefaultParagraphFont"/>
    <w:uiPriority w:val="99"/>
    <w:semiHidden/>
    <w:unhideWhenUsed/>
    <w:rsid w:val="004E42F2"/>
    <w:rPr>
      <w:sz w:val="16"/>
      <w:szCs w:val="16"/>
    </w:rPr>
  </w:style>
  <w:style w:type="paragraph" w:styleId="CommentText">
    <w:name w:val="annotation text"/>
    <w:basedOn w:val="Normal"/>
    <w:link w:val="CommentTextChar"/>
    <w:uiPriority w:val="99"/>
    <w:unhideWhenUsed/>
    <w:rsid w:val="004E42F2"/>
    <w:rPr>
      <w:sz w:val="20"/>
    </w:rPr>
  </w:style>
  <w:style w:type="character" w:customStyle="1" w:styleId="CommentTextChar">
    <w:name w:val="Comment Text Char"/>
    <w:basedOn w:val="DefaultParagraphFont"/>
    <w:link w:val="CommentText"/>
    <w:uiPriority w:val="99"/>
    <w:rsid w:val="004E42F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E42F2"/>
    <w:rPr>
      <w:b/>
      <w:bCs/>
    </w:rPr>
  </w:style>
  <w:style w:type="character" w:customStyle="1" w:styleId="CommentSubjectChar">
    <w:name w:val="Comment Subject Char"/>
    <w:basedOn w:val="CommentTextChar"/>
    <w:link w:val="CommentSubject"/>
    <w:uiPriority w:val="99"/>
    <w:semiHidden/>
    <w:rsid w:val="004E42F2"/>
    <w:rPr>
      <w:rFonts w:ascii="Arial" w:hAnsi="Arial" w:cs="Times New Roman"/>
      <w:b/>
      <w:bCs/>
      <w:sz w:val="20"/>
      <w:szCs w:val="20"/>
    </w:rPr>
  </w:style>
  <w:style w:type="paragraph" w:styleId="BalloonText">
    <w:name w:val="Balloon Text"/>
    <w:basedOn w:val="Normal"/>
    <w:link w:val="BalloonTextChar"/>
    <w:uiPriority w:val="99"/>
    <w:semiHidden/>
    <w:unhideWhenUsed/>
    <w:rsid w:val="004E4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2F2"/>
    <w:rPr>
      <w:rFonts w:ascii="Segoe UI" w:hAnsi="Segoe UI" w:cs="Segoe UI"/>
      <w:sz w:val="18"/>
      <w:szCs w:val="18"/>
    </w:rPr>
  </w:style>
  <w:style w:type="paragraph" w:customStyle="1" w:styleId="Default">
    <w:name w:val="Default"/>
    <w:basedOn w:val="Normal"/>
    <w:rsid w:val="004E42F2"/>
    <w:pPr>
      <w:autoSpaceDE w:val="0"/>
      <w:autoSpaceDN w:val="0"/>
    </w:pPr>
    <w:rPr>
      <w:rFonts w:eastAsiaTheme="minorHAnsi" w:cs="Arial"/>
      <w:color w:val="000000"/>
      <w:szCs w:val="24"/>
      <w:lang w:eastAsia="en-GB"/>
    </w:rPr>
  </w:style>
  <w:style w:type="paragraph" w:styleId="Revision">
    <w:name w:val="Revision"/>
    <w:hidden/>
    <w:uiPriority w:val="99"/>
    <w:semiHidden/>
    <w:rsid w:val="00746816"/>
    <w:rPr>
      <w:rFonts w:ascii="Arial" w:hAnsi="Arial" w:cs="Times New Roman"/>
      <w:sz w:val="24"/>
      <w:szCs w:val="20"/>
    </w:rPr>
  </w:style>
  <w:style w:type="character" w:styleId="Strong">
    <w:name w:val="Strong"/>
    <w:basedOn w:val="DefaultParagraphFont"/>
    <w:uiPriority w:val="22"/>
    <w:qFormat/>
    <w:rsid w:val="00CB3EE1"/>
    <w:rPr>
      <w:b/>
      <w:bCs/>
    </w:rPr>
  </w:style>
  <w:style w:type="character" w:styleId="UnresolvedMention">
    <w:name w:val="Unresolved Mention"/>
    <w:basedOn w:val="DefaultParagraphFont"/>
    <w:uiPriority w:val="99"/>
    <w:semiHidden/>
    <w:unhideWhenUsed/>
    <w:rsid w:val="00B479F3"/>
    <w:rPr>
      <w:color w:val="605E5C"/>
      <w:shd w:val="clear" w:color="auto" w:fill="E1DFDD"/>
    </w:rPr>
  </w:style>
  <w:style w:type="character" w:customStyle="1" w:styleId="ui-provider">
    <w:name w:val="ui-provider"/>
    <w:basedOn w:val="DefaultParagraphFont"/>
    <w:rsid w:val="00F93C51"/>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880458"/>
    <w:rPr>
      <w:rFonts w:ascii="Arial" w:hAnsi="Arial" w:cs="Times New Roman"/>
      <w:sz w:val="24"/>
      <w:szCs w:val="20"/>
    </w:rPr>
  </w:style>
  <w:style w:type="character" w:styleId="Mention">
    <w:name w:val="Mention"/>
    <w:basedOn w:val="DefaultParagraphFont"/>
    <w:uiPriority w:val="99"/>
    <w:unhideWhenUsed/>
    <w:rsid w:val="004324E5"/>
    <w:rPr>
      <w:color w:val="2B579A"/>
      <w:shd w:val="clear" w:color="auto" w:fill="E1DFDD"/>
    </w:rPr>
  </w:style>
  <w:style w:type="character" w:customStyle="1" w:styleId="normaltextrun">
    <w:name w:val="normaltextrun"/>
    <w:basedOn w:val="DefaultParagraphFont"/>
    <w:rsid w:val="00DB6EA4"/>
  </w:style>
  <w:style w:type="paragraph" w:customStyle="1" w:styleId="paragraph">
    <w:name w:val="paragraph"/>
    <w:basedOn w:val="Normal"/>
    <w:rsid w:val="00434487"/>
    <w:pPr>
      <w:spacing w:before="100" w:beforeAutospacing="1" w:after="100" w:afterAutospacing="1"/>
    </w:pPr>
    <w:rPr>
      <w:rFonts w:ascii="Times New Roman" w:hAnsi="Times New Roman"/>
      <w:szCs w:val="24"/>
      <w:lang w:eastAsia="en-GB"/>
    </w:rPr>
  </w:style>
  <w:style w:type="character" w:customStyle="1" w:styleId="eop">
    <w:name w:val="eop"/>
    <w:basedOn w:val="DefaultParagraphFont"/>
    <w:rsid w:val="00434487"/>
  </w:style>
  <w:style w:type="character" w:customStyle="1" w:styleId="scxw107491064">
    <w:name w:val="scxw107491064"/>
    <w:basedOn w:val="DefaultParagraphFont"/>
    <w:rsid w:val="00434487"/>
  </w:style>
  <w:style w:type="paragraph" w:styleId="NoSpacing">
    <w:name w:val="No Spacing"/>
    <w:uiPriority w:val="1"/>
    <w:qFormat/>
    <w:rsid w:val="00434487"/>
    <w:rPr>
      <w:rFonts w:ascii="Calibri" w:hAnsi="Calibri" w:cs="Times New Roman"/>
      <w:lang w:val="en-US"/>
    </w:rPr>
  </w:style>
  <w:style w:type="character" w:customStyle="1" w:styleId="wacimagecontainer">
    <w:name w:val="wacimagecontainer"/>
    <w:basedOn w:val="DefaultParagraphFont"/>
    <w:rsid w:val="00AC3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8288">
      <w:bodyDiv w:val="1"/>
      <w:marLeft w:val="0"/>
      <w:marRight w:val="0"/>
      <w:marTop w:val="0"/>
      <w:marBottom w:val="0"/>
      <w:divBdr>
        <w:top w:val="none" w:sz="0" w:space="0" w:color="auto"/>
        <w:left w:val="none" w:sz="0" w:space="0" w:color="auto"/>
        <w:bottom w:val="none" w:sz="0" w:space="0" w:color="auto"/>
        <w:right w:val="none" w:sz="0" w:space="0" w:color="auto"/>
      </w:divBdr>
    </w:div>
    <w:div w:id="59060005">
      <w:bodyDiv w:val="1"/>
      <w:marLeft w:val="0"/>
      <w:marRight w:val="0"/>
      <w:marTop w:val="0"/>
      <w:marBottom w:val="0"/>
      <w:divBdr>
        <w:top w:val="none" w:sz="0" w:space="0" w:color="auto"/>
        <w:left w:val="none" w:sz="0" w:space="0" w:color="auto"/>
        <w:bottom w:val="none" w:sz="0" w:space="0" w:color="auto"/>
        <w:right w:val="none" w:sz="0" w:space="0" w:color="auto"/>
      </w:divBdr>
    </w:div>
    <w:div w:id="82186370">
      <w:bodyDiv w:val="1"/>
      <w:marLeft w:val="0"/>
      <w:marRight w:val="0"/>
      <w:marTop w:val="0"/>
      <w:marBottom w:val="0"/>
      <w:divBdr>
        <w:top w:val="none" w:sz="0" w:space="0" w:color="auto"/>
        <w:left w:val="none" w:sz="0" w:space="0" w:color="auto"/>
        <w:bottom w:val="none" w:sz="0" w:space="0" w:color="auto"/>
        <w:right w:val="none" w:sz="0" w:space="0" w:color="auto"/>
      </w:divBdr>
    </w:div>
    <w:div w:id="129060218">
      <w:bodyDiv w:val="1"/>
      <w:marLeft w:val="0"/>
      <w:marRight w:val="0"/>
      <w:marTop w:val="0"/>
      <w:marBottom w:val="0"/>
      <w:divBdr>
        <w:top w:val="none" w:sz="0" w:space="0" w:color="auto"/>
        <w:left w:val="none" w:sz="0" w:space="0" w:color="auto"/>
        <w:bottom w:val="none" w:sz="0" w:space="0" w:color="auto"/>
        <w:right w:val="none" w:sz="0" w:space="0" w:color="auto"/>
      </w:divBdr>
    </w:div>
    <w:div w:id="132187422">
      <w:bodyDiv w:val="1"/>
      <w:marLeft w:val="0"/>
      <w:marRight w:val="0"/>
      <w:marTop w:val="0"/>
      <w:marBottom w:val="0"/>
      <w:divBdr>
        <w:top w:val="none" w:sz="0" w:space="0" w:color="auto"/>
        <w:left w:val="none" w:sz="0" w:space="0" w:color="auto"/>
        <w:bottom w:val="none" w:sz="0" w:space="0" w:color="auto"/>
        <w:right w:val="none" w:sz="0" w:space="0" w:color="auto"/>
      </w:divBdr>
      <w:divsChild>
        <w:div w:id="357970605">
          <w:marLeft w:val="274"/>
          <w:marRight w:val="0"/>
          <w:marTop w:val="150"/>
          <w:marBottom w:val="0"/>
          <w:divBdr>
            <w:top w:val="none" w:sz="0" w:space="0" w:color="auto"/>
            <w:left w:val="none" w:sz="0" w:space="0" w:color="auto"/>
            <w:bottom w:val="none" w:sz="0" w:space="0" w:color="auto"/>
            <w:right w:val="none" w:sz="0" w:space="0" w:color="auto"/>
          </w:divBdr>
        </w:div>
        <w:div w:id="969362880">
          <w:marLeft w:val="274"/>
          <w:marRight w:val="0"/>
          <w:marTop w:val="150"/>
          <w:marBottom w:val="0"/>
          <w:divBdr>
            <w:top w:val="none" w:sz="0" w:space="0" w:color="auto"/>
            <w:left w:val="none" w:sz="0" w:space="0" w:color="auto"/>
            <w:bottom w:val="none" w:sz="0" w:space="0" w:color="auto"/>
            <w:right w:val="none" w:sz="0" w:space="0" w:color="auto"/>
          </w:divBdr>
        </w:div>
        <w:div w:id="1533031115">
          <w:marLeft w:val="274"/>
          <w:marRight w:val="0"/>
          <w:marTop w:val="150"/>
          <w:marBottom w:val="0"/>
          <w:divBdr>
            <w:top w:val="none" w:sz="0" w:space="0" w:color="auto"/>
            <w:left w:val="none" w:sz="0" w:space="0" w:color="auto"/>
            <w:bottom w:val="none" w:sz="0" w:space="0" w:color="auto"/>
            <w:right w:val="none" w:sz="0" w:space="0" w:color="auto"/>
          </w:divBdr>
        </w:div>
        <w:div w:id="1768692694">
          <w:marLeft w:val="274"/>
          <w:marRight w:val="0"/>
          <w:marTop w:val="150"/>
          <w:marBottom w:val="0"/>
          <w:divBdr>
            <w:top w:val="none" w:sz="0" w:space="0" w:color="auto"/>
            <w:left w:val="none" w:sz="0" w:space="0" w:color="auto"/>
            <w:bottom w:val="none" w:sz="0" w:space="0" w:color="auto"/>
            <w:right w:val="none" w:sz="0" w:space="0" w:color="auto"/>
          </w:divBdr>
        </w:div>
        <w:div w:id="1020352829">
          <w:marLeft w:val="274"/>
          <w:marRight w:val="0"/>
          <w:marTop w:val="150"/>
          <w:marBottom w:val="0"/>
          <w:divBdr>
            <w:top w:val="none" w:sz="0" w:space="0" w:color="auto"/>
            <w:left w:val="none" w:sz="0" w:space="0" w:color="auto"/>
            <w:bottom w:val="none" w:sz="0" w:space="0" w:color="auto"/>
            <w:right w:val="none" w:sz="0" w:space="0" w:color="auto"/>
          </w:divBdr>
        </w:div>
        <w:div w:id="361708775">
          <w:marLeft w:val="274"/>
          <w:marRight w:val="0"/>
          <w:marTop w:val="150"/>
          <w:marBottom w:val="0"/>
          <w:divBdr>
            <w:top w:val="none" w:sz="0" w:space="0" w:color="auto"/>
            <w:left w:val="none" w:sz="0" w:space="0" w:color="auto"/>
            <w:bottom w:val="none" w:sz="0" w:space="0" w:color="auto"/>
            <w:right w:val="none" w:sz="0" w:space="0" w:color="auto"/>
          </w:divBdr>
        </w:div>
        <w:div w:id="804932823">
          <w:marLeft w:val="274"/>
          <w:marRight w:val="0"/>
          <w:marTop w:val="150"/>
          <w:marBottom w:val="0"/>
          <w:divBdr>
            <w:top w:val="none" w:sz="0" w:space="0" w:color="auto"/>
            <w:left w:val="none" w:sz="0" w:space="0" w:color="auto"/>
            <w:bottom w:val="none" w:sz="0" w:space="0" w:color="auto"/>
            <w:right w:val="none" w:sz="0" w:space="0" w:color="auto"/>
          </w:divBdr>
        </w:div>
        <w:div w:id="987322727">
          <w:marLeft w:val="274"/>
          <w:marRight w:val="0"/>
          <w:marTop w:val="150"/>
          <w:marBottom w:val="0"/>
          <w:divBdr>
            <w:top w:val="none" w:sz="0" w:space="0" w:color="auto"/>
            <w:left w:val="none" w:sz="0" w:space="0" w:color="auto"/>
            <w:bottom w:val="none" w:sz="0" w:space="0" w:color="auto"/>
            <w:right w:val="none" w:sz="0" w:space="0" w:color="auto"/>
          </w:divBdr>
        </w:div>
        <w:div w:id="892697073">
          <w:marLeft w:val="274"/>
          <w:marRight w:val="0"/>
          <w:marTop w:val="150"/>
          <w:marBottom w:val="0"/>
          <w:divBdr>
            <w:top w:val="none" w:sz="0" w:space="0" w:color="auto"/>
            <w:left w:val="none" w:sz="0" w:space="0" w:color="auto"/>
            <w:bottom w:val="none" w:sz="0" w:space="0" w:color="auto"/>
            <w:right w:val="none" w:sz="0" w:space="0" w:color="auto"/>
          </w:divBdr>
        </w:div>
        <w:div w:id="1687974296">
          <w:marLeft w:val="274"/>
          <w:marRight w:val="0"/>
          <w:marTop w:val="150"/>
          <w:marBottom w:val="0"/>
          <w:divBdr>
            <w:top w:val="none" w:sz="0" w:space="0" w:color="auto"/>
            <w:left w:val="none" w:sz="0" w:space="0" w:color="auto"/>
            <w:bottom w:val="none" w:sz="0" w:space="0" w:color="auto"/>
            <w:right w:val="none" w:sz="0" w:space="0" w:color="auto"/>
          </w:divBdr>
        </w:div>
      </w:divsChild>
    </w:div>
    <w:div w:id="146944951">
      <w:bodyDiv w:val="1"/>
      <w:marLeft w:val="0"/>
      <w:marRight w:val="0"/>
      <w:marTop w:val="0"/>
      <w:marBottom w:val="0"/>
      <w:divBdr>
        <w:top w:val="none" w:sz="0" w:space="0" w:color="auto"/>
        <w:left w:val="none" w:sz="0" w:space="0" w:color="auto"/>
        <w:bottom w:val="none" w:sz="0" w:space="0" w:color="auto"/>
        <w:right w:val="none" w:sz="0" w:space="0" w:color="auto"/>
      </w:divBdr>
    </w:div>
    <w:div w:id="164368459">
      <w:bodyDiv w:val="1"/>
      <w:marLeft w:val="0"/>
      <w:marRight w:val="0"/>
      <w:marTop w:val="0"/>
      <w:marBottom w:val="0"/>
      <w:divBdr>
        <w:top w:val="none" w:sz="0" w:space="0" w:color="auto"/>
        <w:left w:val="none" w:sz="0" w:space="0" w:color="auto"/>
        <w:bottom w:val="none" w:sz="0" w:space="0" w:color="auto"/>
        <w:right w:val="none" w:sz="0" w:space="0" w:color="auto"/>
      </w:divBdr>
    </w:div>
    <w:div w:id="201524292">
      <w:bodyDiv w:val="1"/>
      <w:marLeft w:val="0"/>
      <w:marRight w:val="0"/>
      <w:marTop w:val="0"/>
      <w:marBottom w:val="0"/>
      <w:divBdr>
        <w:top w:val="none" w:sz="0" w:space="0" w:color="auto"/>
        <w:left w:val="none" w:sz="0" w:space="0" w:color="auto"/>
        <w:bottom w:val="none" w:sz="0" w:space="0" w:color="auto"/>
        <w:right w:val="none" w:sz="0" w:space="0" w:color="auto"/>
      </w:divBdr>
    </w:div>
    <w:div w:id="254215334">
      <w:bodyDiv w:val="1"/>
      <w:marLeft w:val="0"/>
      <w:marRight w:val="0"/>
      <w:marTop w:val="0"/>
      <w:marBottom w:val="0"/>
      <w:divBdr>
        <w:top w:val="none" w:sz="0" w:space="0" w:color="auto"/>
        <w:left w:val="none" w:sz="0" w:space="0" w:color="auto"/>
        <w:bottom w:val="none" w:sz="0" w:space="0" w:color="auto"/>
        <w:right w:val="none" w:sz="0" w:space="0" w:color="auto"/>
      </w:divBdr>
    </w:div>
    <w:div w:id="255481829">
      <w:bodyDiv w:val="1"/>
      <w:marLeft w:val="0"/>
      <w:marRight w:val="0"/>
      <w:marTop w:val="0"/>
      <w:marBottom w:val="0"/>
      <w:divBdr>
        <w:top w:val="none" w:sz="0" w:space="0" w:color="auto"/>
        <w:left w:val="none" w:sz="0" w:space="0" w:color="auto"/>
        <w:bottom w:val="none" w:sz="0" w:space="0" w:color="auto"/>
        <w:right w:val="none" w:sz="0" w:space="0" w:color="auto"/>
      </w:divBdr>
    </w:div>
    <w:div w:id="256720191">
      <w:bodyDiv w:val="1"/>
      <w:marLeft w:val="0"/>
      <w:marRight w:val="0"/>
      <w:marTop w:val="0"/>
      <w:marBottom w:val="0"/>
      <w:divBdr>
        <w:top w:val="none" w:sz="0" w:space="0" w:color="auto"/>
        <w:left w:val="none" w:sz="0" w:space="0" w:color="auto"/>
        <w:bottom w:val="none" w:sz="0" w:space="0" w:color="auto"/>
        <w:right w:val="none" w:sz="0" w:space="0" w:color="auto"/>
      </w:divBdr>
    </w:div>
    <w:div w:id="291637629">
      <w:bodyDiv w:val="1"/>
      <w:marLeft w:val="0"/>
      <w:marRight w:val="0"/>
      <w:marTop w:val="0"/>
      <w:marBottom w:val="0"/>
      <w:divBdr>
        <w:top w:val="none" w:sz="0" w:space="0" w:color="auto"/>
        <w:left w:val="none" w:sz="0" w:space="0" w:color="auto"/>
        <w:bottom w:val="none" w:sz="0" w:space="0" w:color="auto"/>
        <w:right w:val="none" w:sz="0" w:space="0" w:color="auto"/>
      </w:divBdr>
    </w:div>
    <w:div w:id="348221410">
      <w:bodyDiv w:val="1"/>
      <w:marLeft w:val="0"/>
      <w:marRight w:val="0"/>
      <w:marTop w:val="0"/>
      <w:marBottom w:val="0"/>
      <w:divBdr>
        <w:top w:val="none" w:sz="0" w:space="0" w:color="auto"/>
        <w:left w:val="none" w:sz="0" w:space="0" w:color="auto"/>
        <w:bottom w:val="none" w:sz="0" w:space="0" w:color="auto"/>
        <w:right w:val="none" w:sz="0" w:space="0" w:color="auto"/>
      </w:divBdr>
    </w:div>
    <w:div w:id="362563427">
      <w:bodyDiv w:val="1"/>
      <w:marLeft w:val="0"/>
      <w:marRight w:val="0"/>
      <w:marTop w:val="0"/>
      <w:marBottom w:val="0"/>
      <w:divBdr>
        <w:top w:val="none" w:sz="0" w:space="0" w:color="auto"/>
        <w:left w:val="none" w:sz="0" w:space="0" w:color="auto"/>
        <w:bottom w:val="none" w:sz="0" w:space="0" w:color="auto"/>
        <w:right w:val="none" w:sz="0" w:space="0" w:color="auto"/>
      </w:divBdr>
    </w:div>
    <w:div w:id="408312050">
      <w:bodyDiv w:val="1"/>
      <w:marLeft w:val="0"/>
      <w:marRight w:val="0"/>
      <w:marTop w:val="0"/>
      <w:marBottom w:val="0"/>
      <w:divBdr>
        <w:top w:val="none" w:sz="0" w:space="0" w:color="auto"/>
        <w:left w:val="none" w:sz="0" w:space="0" w:color="auto"/>
        <w:bottom w:val="none" w:sz="0" w:space="0" w:color="auto"/>
        <w:right w:val="none" w:sz="0" w:space="0" w:color="auto"/>
      </w:divBdr>
    </w:div>
    <w:div w:id="418991938">
      <w:bodyDiv w:val="1"/>
      <w:marLeft w:val="0"/>
      <w:marRight w:val="0"/>
      <w:marTop w:val="0"/>
      <w:marBottom w:val="0"/>
      <w:divBdr>
        <w:top w:val="none" w:sz="0" w:space="0" w:color="auto"/>
        <w:left w:val="none" w:sz="0" w:space="0" w:color="auto"/>
        <w:bottom w:val="none" w:sz="0" w:space="0" w:color="auto"/>
        <w:right w:val="none" w:sz="0" w:space="0" w:color="auto"/>
      </w:divBdr>
    </w:div>
    <w:div w:id="521019551">
      <w:bodyDiv w:val="1"/>
      <w:marLeft w:val="0"/>
      <w:marRight w:val="0"/>
      <w:marTop w:val="0"/>
      <w:marBottom w:val="0"/>
      <w:divBdr>
        <w:top w:val="none" w:sz="0" w:space="0" w:color="auto"/>
        <w:left w:val="none" w:sz="0" w:space="0" w:color="auto"/>
        <w:bottom w:val="none" w:sz="0" w:space="0" w:color="auto"/>
        <w:right w:val="none" w:sz="0" w:space="0" w:color="auto"/>
      </w:divBdr>
    </w:div>
    <w:div w:id="567305350">
      <w:bodyDiv w:val="1"/>
      <w:marLeft w:val="0"/>
      <w:marRight w:val="0"/>
      <w:marTop w:val="0"/>
      <w:marBottom w:val="0"/>
      <w:divBdr>
        <w:top w:val="none" w:sz="0" w:space="0" w:color="auto"/>
        <w:left w:val="none" w:sz="0" w:space="0" w:color="auto"/>
        <w:bottom w:val="none" w:sz="0" w:space="0" w:color="auto"/>
        <w:right w:val="none" w:sz="0" w:space="0" w:color="auto"/>
      </w:divBdr>
    </w:div>
    <w:div w:id="700713615">
      <w:bodyDiv w:val="1"/>
      <w:marLeft w:val="0"/>
      <w:marRight w:val="0"/>
      <w:marTop w:val="0"/>
      <w:marBottom w:val="0"/>
      <w:divBdr>
        <w:top w:val="none" w:sz="0" w:space="0" w:color="auto"/>
        <w:left w:val="none" w:sz="0" w:space="0" w:color="auto"/>
        <w:bottom w:val="none" w:sz="0" w:space="0" w:color="auto"/>
        <w:right w:val="none" w:sz="0" w:space="0" w:color="auto"/>
      </w:divBdr>
    </w:div>
    <w:div w:id="840504890">
      <w:bodyDiv w:val="1"/>
      <w:marLeft w:val="0"/>
      <w:marRight w:val="0"/>
      <w:marTop w:val="0"/>
      <w:marBottom w:val="0"/>
      <w:divBdr>
        <w:top w:val="none" w:sz="0" w:space="0" w:color="auto"/>
        <w:left w:val="none" w:sz="0" w:space="0" w:color="auto"/>
        <w:bottom w:val="none" w:sz="0" w:space="0" w:color="auto"/>
        <w:right w:val="none" w:sz="0" w:space="0" w:color="auto"/>
      </w:divBdr>
    </w:div>
    <w:div w:id="846142395">
      <w:bodyDiv w:val="1"/>
      <w:marLeft w:val="0"/>
      <w:marRight w:val="0"/>
      <w:marTop w:val="0"/>
      <w:marBottom w:val="0"/>
      <w:divBdr>
        <w:top w:val="none" w:sz="0" w:space="0" w:color="auto"/>
        <w:left w:val="none" w:sz="0" w:space="0" w:color="auto"/>
        <w:bottom w:val="none" w:sz="0" w:space="0" w:color="auto"/>
        <w:right w:val="none" w:sz="0" w:space="0" w:color="auto"/>
      </w:divBdr>
    </w:div>
    <w:div w:id="918372864">
      <w:bodyDiv w:val="1"/>
      <w:marLeft w:val="0"/>
      <w:marRight w:val="0"/>
      <w:marTop w:val="0"/>
      <w:marBottom w:val="0"/>
      <w:divBdr>
        <w:top w:val="none" w:sz="0" w:space="0" w:color="auto"/>
        <w:left w:val="none" w:sz="0" w:space="0" w:color="auto"/>
        <w:bottom w:val="none" w:sz="0" w:space="0" w:color="auto"/>
        <w:right w:val="none" w:sz="0" w:space="0" w:color="auto"/>
      </w:divBdr>
    </w:div>
    <w:div w:id="921525484">
      <w:bodyDiv w:val="1"/>
      <w:marLeft w:val="0"/>
      <w:marRight w:val="0"/>
      <w:marTop w:val="0"/>
      <w:marBottom w:val="0"/>
      <w:divBdr>
        <w:top w:val="none" w:sz="0" w:space="0" w:color="auto"/>
        <w:left w:val="none" w:sz="0" w:space="0" w:color="auto"/>
        <w:bottom w:val="none" w:sz="0" w:space="0" w:color="auto"/>
        <w:right w:val="none" w:sz="0" w:space="0" w:color="auto"/>
      </w:divBdr>
    </w:div>
    <w:div w:id="988633610">
      <w:bodyDiv w:val="1"/>
      <w:marLeft w:val="0"/>
      <w:marRight w:val="0"/>
      <w:marTop w:val="0"/>
      <w:marBottom w:val="0"/>
      <w:divBdr>
        <w:top w:val="none" w:sz="0" w:space="0" w:color="auto"/>
        <w:left w:val="none" w:sz="0" w:space="0" w:color="auto"/>
        <w:bottom w:val="none" w:sz="0" w:space="0" w:color="auto"/>
        <w:right w:val="none" w:sz="0" w:space="0" w:color="auto"/>
      </w:divBdr>
    </w:div>
    <w:div w:id="1004935762">
      <w:bodyDiv w:val="1"/>
      <w:marLeft w:val="0"/>
      <w:marRight w:val="0"/>
      <w:marTop w:val="0"/>
      <w:marBottom w:val="0"/>
      <w:divBdr>
        <w:top w:val="none" w:sz="0" w:space="0" w:color="auto"/>
        <w:left w:val="none" w:sz="0" w:space="0" w:color="auto"/>
        <w:bottom w:val="none" w:sz="0" w:space="0" w:color="auto"/>
        <w:right w:val="none" w:sz="0" w:space="0" w:color="auto"/>
      </w:divBdr>
    </w:div>
    <w:div w:id="1114595711">
      <w:bodyDiv w:val="1"/>
      <w:marLeft w:val="0"/>
      <w:marRight w:val="0"/>
      <w:marTop w:val="0"/>
      <w:marBottom w:val="0"/>
      <w:divBdr>
        <w:top w:val="none" w:sz="0" w:space="0" w:color="auto"/>
        <w:left w:val="none" w:sz="0" w:space="0" w:color="auto"/>
        <w:bottom w:val="none" w:sz="0" w:space="0" w:color="auto"/>
        <w:right w:val="none" w:sz="0" w:space="0" w:color="auto"/>
      </w:divBdr>
    </w:div>
    <w:div w:id="1118380625">
      <w:bodyDiv w:val="1"/>
      <w:marLeft w:val="0"/>
      <w:marRight w:val="0"/>
      <w:marTop w:val="0"/>
      <w:marBottom w:val="0"/>
      <w:divBdr>
        <w:top w:val="none" w:sz="0" w:space="0" w:color="auto"/>
        <w:left w:val="none" w:sz="0" w:space="0" w:color="auto"/>
        <w:bottom w:val="none" w:sz="0" w:space="0" w:color="auto"/>
        <w:right w:val="none" w:sz="0" w:space="0" w:color="auto"/>
      </w:divBdr>
      <w:divsChild>
        <w:div w:id="1888686596">
          <w:marLeft w:val="547"/>
          <w:marRight w:val="0"/>
          <w:marTop w:val="150"/>
          <w:marBottom w:val="0"/>
          <w:divBdr>
            <w:top w:val="none" w:sz="0" w:space="0" w:color="auto"/>
            <w:left w:val="none" w:sz="0" w:space="0" w:color="auto"/>
            <w:bottom w:val="none" w:sz="0" w:space="0" w:color="auto"/>
            <w:right w:val="none" w:sz="0" w:space="0" w:color="auto"/>
          </w:divBdr>
        </w:div>
        <w:div w:id="836186436">
          <w:marLeft w:val="547"/>
          <w:marRight w:val="0"/>
          <w:marTop w:val="150"/>
          <w:marBottom w:val="0"/>
          <w:divBdr>
            <w:top w:val="none" w:sz="0" w:space="0" w:color="auto"/>
            <w:left w:val="none" w:sz="0" w:space="0" w:color="auto"/>
            <w:bottom w:val="none" w:sz="0" w:space="0" w:color="auto"/>
            <w:right w:val="none" w:sz="0" w:space="0" w:color="auto"/>
          </w:divBdr>
        </w:div>
        <w:div w:id="1505509105">
          <w:marLeft w:val="547"/>
          <w:marRight w:val="0"/>
          <w:marTop w:val="150"/>
          <w:marBottom w:val="0"/>
          <w:divBdr>
            <w:top w:val="none" w:sz="0" w:space="0" w:color="auto"/>
            <w:left w:val="none" w:sz="0" w:space="0" w:color="auto"/>
            <w:bottom w:val="none" w:sz="0" w:space="0" w:color="auto"/>
            <w:right w:val="none" w:sz="0" w:space="0" w:color="auto"/>
          </w:divBdr>
        </w:div>
        <w:div w:id="306132648">
          <w:marLeft w:val="547"/>
          <w:marRight w:val="0"/>
          <w:marTop w:val="150"/>
          <w:marBottom w:val="0"/>
          <w:divBdr>
            <w:top w:val="none" w:sz="0" w:space="0" w:color="auto"/>
            <w:left w:val="none" w:sz="0" w:space="0" w:color="auto"/>
            <w:bottom w:val="none" w:sz="0" w:space="0" w:color="auto"/>
            <w:right w:val="none" w:sz="0" w:space="0" w:color="auto"/>
          </w:divBdr>
        </w:div>
        <w:div w:id="1344167384">
          <w:marLeft w:val="547"/>
          <w:marRight w:val="0"/>
          <w:marTop w:val="150"/>
          <w:marBottom w:val="0"/>
          <w:divBdr>
            <w:top w:val="none" w:sz="0" w:space="0" w:color="auto"/>
            <w:left w:val="none" w:sz="0" w:space="0" w:color="auto"/>
            <w:bottom w:val="none" w:sz="0" w:space="0" w:color="auto"/>
            <w:right w:val="none" w:sz="0" w:space="0" w:color="auto"/>
          </w:divBdr>
        </w:div>
      </w:divsChild>
    </w:div>
    <w:div w:id="1120105631">
      <w:bodyDiv w:val="1"/>
      <w:marLeft w:val="0"/>
      <w:marRight w:val="0"/>
      <w:marTop w:val="0"/>
      <w:marBottom w:val="0"/>
      <w:divBdr>
        <w:top w:val="none" w:sz="0" w:space="0" w:color="auto"/>
        <w:left w:val="none" w:sz="0" w:space="0" w:color="auto"/>
        <w:bottom w:val="none" w:sz="0" w:space="0" w:color="auto"/>
        <w:right w:val="none" w:sz="0" w:space="0" w:color="auto"/>
      </w:divBdr>
    </w:div>
    <w:div w:id="1149202659">
      <w:bodyDiv w:val="1"/>
      <w:marLeft w:val="0"/>
      <w:marRight w:val="0"/>
      <w:marTop w:val="0"/>
      <w:marBottom w:val="0"/>
      <w:divBdr>
        <w:top w:val="none" w:sz="0" w:space="0" w:color="auto"/>
        <w:left w:val="none" w:sz="0" w:space="0" w:color="auto"/>
        <w:bottom w:val="none" w:sz="0" w:space="0" w:color="auto"/>
        <w:right w:val="none" w:sz="0" w:space="0" w:color="auto"/>
      </w:divBdr>
      <w:divsChild>
        <w:div w:id="1913925937">
          <w:marLeft w:val="274"/>
          <w:marRight w:val="0"/>
          <w:marTop w:val="150"/>
          <w:marBottom w:val="0"/>
          <w:divBdr>
            <w:top w:val="none" w:sz="0" w:space="0" w:color="auto"/>
            <w:left w:val="none" w:sz="0" w:space="0" w:color="auto"/>
            <w:bottom w:val="none" w:sz="0" w:space="0" w:color="auto"/>
            <w:right w:val="none" w:sz="0" w:space="0" w:color="auto"/>
          </w:divBdr>
        </w:div>
      </w:divsChild>
    </w:div>
    <w:div w:id="1218783909">
      <w:bodyDiv w:val="1"/>
      <w:marLeft w:val="0"/>
      <w:marRight w:val="0"/>
      <w:marTop w:val="0"/>
      <w:marBottom w:val="0"/>
      <w:divBdr>
        <w:top w:val="none" w:sz="0" w:space="0" w:color="auto"/>
        <w:left w:val="none" w:sz="0" w:space="0" w:color="auto"/>
        <w:bottom w:val="none" w:sz="0" w:space="0" w:color="auto"/>
        <w:right w:val="none" w:sz="0" w:space="0" w:color="auto"/>
      </w:divBdr>
    </w:div>
    <w:div w:id="1233274899">
      <w:bodyDiv w:val="1"/>
      <w:marLeft w:val="0"/>
      <w:marRight w:val="0"/>
      <w:marTop w:val="0"/>
      <w:marBottom w:val="0"/>
      <w:divBdr>
        <w:top w:val="none" w:sz="0" w:space="0" w:color="auto"/>
        <w:left w:val="none" w:sz="0" w:space="0" w:color="auto"/>
        <w:bottom w:val="none" w:sz="0" w:space="0" w:color="auto"/>
        <w:right w:val="none" w:sz="0" w:space="0" w:color="auto"/>
      </w:divBdr>
    </w:div>
    <w:div w:id="1239829105">
      <w:bodyDiv w:val="1"/>
      <w:marLeft w:val="0"/>
      <w:marRight w:val="0"/>
      <w:marTop w:val="0"/>
      <w:marBottom w:val="0"/>
      <w:divBdr>
        <w:top w:val="none" w:sz="0" w:space="0" w:color="auto"/>
        <w:left w:val="none" w:sz="0" w:space="0" w:color="auto"/>
        <w:bottom w:val="none" w:sz="0" w:space="0" w:color="auto"/>
        <w:right w:val="none" w:sz="0" w:space="0" w:color="auto"/>
      </w:divBdr>
    </w:div>
    <w:div w:id="12635668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264">
          <w:marLeft w:val="274"/>
          <w:marRight w:val="0"/>
          <w:marTop w:val="150"/>
          <w:marBottom w:val="0"/>
          <w:divBdr>
            <w:top w:val="none" w:sz="0" w:space="0" w:color="auto"/>
            <w:left w:val="none" w:sz="0" w:space="0" w:color="auto"/>
            <w:bottom w:val="none" w:sz="0" w:space="0" w:color="auto"/>
            <w:right w:val="none" w:sz="0" w:space="0" w:color="auto"/>
          </w:divBdr>
        </w:div>
      </w:divsChild>
    </w:div>
    <w:div w:id="1284846696">
      <w:bodyDiv w:val="1"/>
      <w:marLeft w:val="0"/>
      <w:marRight w:val="0"/>
      <w:marTop w:val="0"/>
      <w:marBottom w:val="0"/>
      <w:divBdr>
        <w:top w:val="none" w:sz="0" w:space="0" w:color="auto"/>
        <w:left w:val="none" w:sz="0" w:space="0" w:color="auto"/>
        <w:bottom w:val="none" w:sz="0" w:space="0" w:color="auto"/>
        <w:right w:val="none" w:sz="0" w:space="0" w:color="auto"/>
      </w:divBdr>
    </w:div>
    <w:div w:id="1323117924">
      <w:bodyDiv w:val="1"/>
      <w:marLeft w:val="0"/>
      <w:marRight w:val="0"/>
      <w:marTop w:val="0"/>
      <w:marBottom w:val="0"/>
      <w:divBdr>
        <w:top w:val="none" w:sz="0" w:space="0" w:color="auto"/>
        <w:left w:val="none" w:sz="0" w:space="0" w:color="auto"/>
        <w:bottom w:val="none" w:sz="0" w:space="0" w:color="auto"/>
        <w:right w:val="none" w:sz="0" w:space="0" w:color="auto"/>
      </w:divBdr>
    </w:div>
    <w:div w:id="1490903249">
      <w:bodyDiv w:val="1"/>
      <w:marLeft w:val="0"/>
      <w:marRight w:val="0"/>
      <w:marTop w:val="0"/>
      <w:marBottom w:val="0"/>
      <w:divBdr>
        <w:top w:val="none" w:sz="0" w:space="0" w:color="auto"/>
        <w:left w:val="none" w:sz="0" w:space="0" w:color="auto"/>
        <w:bottom w:val="none" w:sz="0" w:space="0" w:color="auto"/>
        <w:right w:val="none" w:sz="0" w:space="0" w:color="auto"/>
      </w:divBdr>
    </w:div>
    <w:div w:id="1538619594">
      <w:bodyDiv w:val="1"/>
      <w:marLeft w:val="0"/>
      <w:marRight w:val="0"/>
      <w:marTop w:val="0"/>
      <w:marBottom w:val="0"/>
      <w:divBdr>
        <w:top w:val="none" w:sz="0" w:space="0" w:color="auto"/>
        <w:left w:val="none" w:sz="0" w:space="0" w:color="auto"/>
        <w:bottom w:val="none" w:sz="0" w:space="0" w:color="auto"/>
        <w:right w:val="none" w:sz="0" w:space="0" w:color="auto"/>
      </w:divBdr>
    </w:div>
    <w:div w:id="1643003684">
      <w:bodyDiv w:val="1"/>
      <w:marLeft w:val="0"/>
      <w:marRight w:val="0"/>
      <w:marTop w:val="0"/>
      <w:marBottom w:val="0"/>
      <w:divBdr>
        <w:top w:val="none" w:sz="0" w:space="0" w:color="auto"/>
        <w:left w:val="none" w:sz="0" w:space="0" w:color="auto"/>
        <w:bottom w:val="none" w:sz="0" w:space="0" w:color="auto"/>
        <w:right w:val="none" w:sz="0" w:space="0" w:color="auto"/>
      </w:divBdr>
    </w:div>
    <w:div w:id="1699114977">
      <w:bodyDiv w:val="1"/>
      <w:marLeft w:val="0"/>
      <w:marRight w:val="0"/>
      <w:marTop w:val="0"/>
      <w:marBottom w:val="0"/>
      <w:divBdr>
        <w:top w:val="none" w:sz="0" w:space="0" w:color="auto"/>
        <w:left w:val="none" w:sz="0" w:space="0" w:color="auto"/>
        <w:bottom w:val="none" w:sz="0" w:space="0" w:color="auto"/>
        <w:right w:val="none" w:sz="0" w:space="0" w:color="auto"/>
      </w:divBdr>
    </w:div>
    <w:div w:id="1709068835">
      <w:bodyDiv w:val="1"/>
      <w:marLeft w:val="0"/>
      <w:marRight w:val="0"/>
      <w:marTop w:val="0"/>
      <w:marBottom w:val="0"/>
      <w:divBdr>
        <w:top w:val="none" w:sz="0" w:space="0" w:color="auto"/>
        <w:left w:val="none" w:sz="0" w:space="0" w:color="auto"/>
        <w:bottom w:val="none" w:sz="0" w:space="0" w:color="auto"/>
        <w:right w:val="none" w:sz="0" w:space="0" w:color="auto"/>
      </w:divBdr>
    </w:div>
    <w:div w:id="1718356887">
      <w:bodyDiv w:val="1"/>
      <w:marLeft w:val="0"/>
      <w:marRight w:val="0"/>
      <w:marTop w:val="0"/>
      <w:marBottom w:val="0"/>
      <w:divBdr>
        <w:top w:val="none" w:sz="0" w:space="0" w:color="auto"/>
        <w:left w:val="none" w:sz="0" w:space="0" w:color="auto"/>
        <w:bottom w:val="none" w:sz="0" w:space="0" w:color="auto"/>
        <w:right w:val="none" w:sz="0" w:space="0" w:color="auto"/>
      </w:divBdr>
      <w:divsChild>
        <w:div w:id="605774888">
          <w:marLeft w:val="274"/>
          <w:marRight w:val="0"/>
          <w:marTop w:val="150"/>
          <w:marBottom w:val="0"/>
          <w:divBdr>
            <w:top w:val="none" w:sz="0" w:space="0" w:color="auto"/>
            <w:left w:val="none" w:sz="0" w:space="0" w:color="auto"/>
            <w:bottom w:val="none" w:sz="0" w:space="0" w:color="auto"/>
            <w:right w:val="none" w:sz="0" w:space="0" w:color="auto"/>
          </w:divBdr>
        </w:div>
      </w:divsChild>
    </w:div>
    <w:div w:id="1750926776">
      <w:bodyDiv w:val="1"/>
      <w:marLeft w:val="0"/>
      <w:marRight w:val="0"/>
      <w:marTop w:val="0"/>
      <w:marBottom w:val="0"/>
      <w:divBdr>
        <w:top w:val="none" w:sz="0" w:space="0" w:color="auto"/>
        <w:left w:val="none" w:sz="0" w:space="0" w:color="auto"/>
        <w:bottom w:val="none" w:sz="0" w:space="0" w:color="auto"/>
        <w:right w:val="none" w:sz="0" w:space="0" w:color="auto"/>
      </w:divBdr>
    </w:div>
    <w:div w:id="1816948208">
      <w:bodyDiv w:val="1"/>
      <w:marLeft w:val="0"/>
      <w:marRight w:val="0"/>
      <w:marTop w:val="0"/>
      <w:marBottom w:val="0"/>
      <w:divBdr>
        <w:top w:val="none" w:sz="0" w:space="0" w:color="auto"/>
        <w:left w:val="none" w:sz="0" w:space="0" w:color="auto"/>
        <w:bottom w:val="none" w:sz="0" w:space="0" w:color="auto"/>
        <w:right w:val="none" w:sz="0" w:space="0" w:color="auto"/>
      </w:divBdr>
    </w:div>
    <w:div w:id="18355334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721">
          <w:marLeft w:val="547"/>
          <w:marRight w:val="0"/>
          <w:marTop w:val="150"/>
          <w:marBottom w:val="0"/>
          <w:divBdr>
            <w:top w:val="none" w:sz="0" w:space="0" w:color="auto"/>
            <w:left w:val="none" w:sz="0" w:space="0" w:color="auto"/>
            <w:bottom w:val="none" w:sz="0" w:space="0" w:color="auto"/>
            <w:right w:val="none" w:sz="0" w:space="0" w:color="auto"/>
          </w:divBdr>
        </w:div>
        <w:div w:id="685012653">
          <w:marLeft w:val="547"/>
          <w:marRight w:val="0"/>
          <w:marTop w:val="150"/>
          <w:marBottom w:val="0"/>
          <w:divBdr>
            <w:top w:val="none" w:sz="0" w:space="0" w:color="auto"/>
            <w:left w:val="none" w:sz="0" w:space="0" w:color="auto"/>
            <w:bottom w:val="none" w:sz="0" w:space="0" w:color="auto"/>
            <w:right w:val="none" w:sz="0" w:space="0" w:color="auto"/>
          </w:divBdr>
        </w:div>
        <w:div w:id="116920264">
          <w:marLeft w:val="547"/>
          <w:marRight w:val="0"/>
          <w:marTop w:val="150"/>
          <w:marBottom w:val="0"/>
          <w:divBdr>
            <w:top w:val="none" w:sz="0" w:space="0" w:color="auto"/>
            <w:left w:val="none" w:sz="0" w:space="0" w:color="auto"/>
            <w:bottom w:val="none" w:sz="0" w:space="0" w:color="auto"/>
            <w:right w:val="none" w:sz="0" w:space="0" w:color="auto"/>
          </w:divBdr>
        </w:div>
        <w:div w:id="142433932">
          <w:marLeft w:val="547"/>
          <w:marRight w:val="0"/>
          <w:marTop w:val="150"/>
          <w:marBottom w:val="0"/>
          <w:divBdr>
            <w:top w:val="none" w:sz="0" w:space="0" w:color="auto"/>
            <w:left w:val="none" w:sz="0" w:space="0" w:color="auto"/>
            <w:bottom w:val="none" w:sz="0" w:space="0" w:color="auto"/>
            <w:right w:val="none" w:sz="0" w:space="0" w:color="auto"/>
          </w:divBdr>
        </w:div>
        <w:div w:id="244188700">
          <w:marLeft w:val="547"/>
          <w:marRight w:val="0"/>
          <w:marTop w:val="150"/>
          <w:marBottom w:val="0"/>
          <w:divBdr>
            <w:top w:val="none" w:sz="0" w:space="0" w:color="auto"/>
            <w:left w:val="none" w:sz="0" w:space="0" w:color="auto"/>
            <w:bottom w:val="none" w:sz="0" w:space="0" w:color="auto"/>
            <w:right w:val="none" w:sz="0" w:space="0" w:color="auto"/>
          </w:divBdr>
        </w:div>
      </w:divsChild>
    </w:div>
    <w:div w:id="1923752823">
      <w:bodyDiv w:val="1"/>
      <w:marLeft w:val="0"/>
      <w:marRight w:val="0"/>
      <w:marTop w:val="0"/>
      <w:marBottom w:val="0"/>
      <w:divBdr>
        <w:top w:val="none" w:sz="0" w:space="0" w:color="auto"/>
        <w:left w:val="none" w:sz="0" w:space="0" w:color="auto"/>
        <w:bottom w:val="none" w:sz="0" w:space="0" w:color="auto"/>
        <w:right w:val="none" w:sz="0" w:space="0" w:color="auto"/>
      </w:divBdr>
    </w:div>
    <w:div w:id="1932424436">
      <w:bodyDiv w:val="1"/>
      <w:marLeft w:val="0"/>
      <w:marRight w:val="0"/>
      <w:marTop w:val="0"/>
      <w:marBottom w:val="0"/>
      <w:divBdr>
        <w:top w:val="none" w:sz="0" w:space="0" w:color="auto"/>
        <w:left w:val="none" w:sz="0" w:space="0" w:color="auto"/>
        <w:bottom w:val="none" w:sz="0" w:space="0" w:color="auto"/>
        <w:right w:val="none" w:sz="0" w:space="0" w:color="auto"/>
      </w:divBdr>
    </w:div>
    <w:div w:id="1966963994">
      <w:bodyDiv w:val="1"/>
      <w:marLeft w:val="0"/>
      <w:marRight w:val="0"/>
      <w:marTop w:val="0"/>
      <w:marBottom w:val="0"/>
      <w:divBdr>
        <w:top w:val="none" w:sz="0" w:space="0" w:color="auto"/>
        <w:left w:val="none" w:sz="0" w:space="0" w:color="auto"/>
        <w:bottom w:val="none" w:sz="0" w:space="0" w:color="auto"/>
        <w:right w:val="none" w:sz="0" w:space="0" w:color="auto"/>
      </w:divBdr>
    </w:div>
    <w:div w:id="2108964964">
      <w:bodyDiv w:val="1"/>
      <w:marLeft w:val="0"/>
      <w:marRight w:val="0"/>
      <w:marTop w:val="0"/>
      <w:marBottom w:val="0"/>
      <w:divBdr>
        <w:top w:val="none" w:sz="0" w:space="0" w:color="auto"/>
        <w:left w:val="none" w:sz="0" w:space="0" w:color="auto"/>
        <w:bottom w:val="none" w:sz="0" w:space="0" w:color="auto"/>
        <w:right w:val="none" w:sz="0" w:space="0" w:color="auto"/>
      </w:divBdr>
    </w:div>
    <w:div w:id="2119524539">
      <w:bodyDiv w:val="1"/>
      <w:marLeft w:val="0"/>
      <w:marRight w:val="0"/>
      <w:marTop w:val="0"/>
      <w:marBottom w:val="0"/>
      <w:divBdr>
        <w:top w:val="none" w:sz="0" w:space="0" w:color="auto"/>
        <w:left w:val="none" w:sz="0" w:space="0" w:color="auto"/>
        <w:bottom w:val="none" w:sz="0" w:space="0" w:color="auto"/>
        <w:right w:val="none" w:sz="0" w:space="0" w:color="auto"/>
      </w:divBdr>
    </w:div>
    <w:div w:id="212429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scotland.org/" TargetMode="External"/><Relationship Id="rId26" Type="http://schemas.openxmlformats.org/officeDocument/2006/relationships/hyperlink" Target="https://www.gov.uk/government/publications/national-security-vetting-advice-for-people-who-are-being-vetted?_ga=2.122617355.1030435824.1620741507-181388361.1620382407" TargetMode="External"/><Relationship Id="R69b4e3c298d246da" Type="http://schemas.openxmlformats.org/officeDocument/2006/relationships/customXml" Target="/customXML/item7.xml"/><Relationship Id="rId21" Type="http://schemas.openxmlformats.org/officeDocument/2006/relationships/hyperlink" Target="mailto:Billy%20Smith@gov.sco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scot/publications/success-profiles-candidate-guide/pages/behaviour-levels/" TargetMode="External"/><Relationship Id="rId25" Type="http://schemas.openxmlformats.org/officeDocument/2006/relationships/hyperlink" Target="https://www.civilservicepensionscheme.org.uk/members/thinking-of-joining-the-civil-servic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civilservicecommission.independent.gov.uk/recruitment/recruitment-principl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scottishgovernment.icims.com/icims2/servlet/icims2?module=AppInert&amp;action=download&amp;id=39903&amp;hashed=-100233655" TargetMode="External"/><Relationship Id="rId32"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civilservicecommission.independent.gov.uk/" TargetMode="External"/><Relationship Id="rId28" Type="http://schemas.openxmlformats.org/officeDocument/2006/relationships/hyperlink" Target="https://www.gov.uk/government/organisations/advisory-committee-on-business-appointments" TargetMode="External"/><Relationship Id="rId10" Type="http://schemas.openxmlformats.org/officeDocument/2006/relationships/webSettings" Target="webSettings.xml"/><Relationship Id="rId19" Type="http://schemas.openxmlformats.org/officeDocument/2006/relationships/hyperlink" Target="https://civilservicecommission.independent.gov.uk/recruitment/recruitment-principles/" TargetMode="External"/><Relationship Id="rId31" Type="http://schemas.openxmlformats.org/officeDocument/2006/relationships/customXml" Target="../customXml/item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civilservicecommission.independent.gov.uk/contact-us/" TargetMode="External"/><Relationship Id="rId27" Type="http://schemas.openxmlformats.org/officeDocument/2006/relationships/hyperlink" Target="http://www.civilservice.gov.uk/about/value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irefishReference xmlns="5b12561d-b03a-47d5-9db5-4e2bbf9ffb11">4872</FirefishReference>
    <AssignmentStatus xmlns="5b12561d-b03a-47d5-9db5-4e2bbf9ffb11">Open</AssignmentStatus>
    <Sector xmlns="5b12561d-b03a-47d5-9db5-4e2bbf9ffb11">Education</Sector>
    <Team xmlns="5b12561d-b03a-47d5-9db5-4e2bbf9ffb11">
      <UserInfo>
        <DisplayName>Donogh O'Brien</DisplayName>
        <AccountId>17</AccountId>
        <AccountType/>
      </UserInfo>
      <UserInfo>
        <DisplayName>Catriona Mackie</DisplayName>
        <AccountId>21</AccountId>
        <AccountType/>
      </UserInfo>
      <UserInfo>
        <DisplayName>Katharine Price</DisplayName>
        <AccountId>27</AccountId>
        <AccountType/>
      </UserInfo>
      <UserInfo>
        <DisplayName>Gillian Blackadder</DisplayName>
        <AccountId>999</AccountId>
        <AccountType/>
      </UserInfo>
      <UserInfo>
        <DisplayName>Afia Evans</DisplayName>
        <AccountId>1333</AccountId>
        <AccountType/>
      </UserInfo>
    </Team>
    <TaxCatchAll xmlns="5b12561d-b03a-47d5-9db5-4e2bbf9ffb11" xsi:nil="true"/>
    <BusinessType xmlns="5b12561d-b03a-47d5-9db5-4e2bbf9ffb11">Repeat Business</BusinessType>
    <DocumentType xmlns="5b12561d-b03a-47d5-9db5-4e2bbf9ffb11" xsi:nil="true"/>
    <lcf76f155ced4ddcb4097134ff3c332f xmlns="71a9b04d-2874-443b-a243-8e2775767da3">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acf7b60061f804053adb3be2cc5d7c11">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ac3b11f8dfa2d0048159865ee170a921"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etadata xmlns="http://www.objective.com/ecm/document/metadata/53D26341A57B383EE0540010E0463CCA" version="1.0.0">
  <systemFields>
    <field name="Objective-Id">
      <value order="0">A51454202</value>
    </field>
    <field name="Objective-Title">
      <value order="0">Candidate Pack - Chief Exec Ed Scot - FINAL (LF) 13 Jan 25</value>
    </field>
    <field name="Objective-Description">
      <value order="0"/>
    </field>
    <field name="Objective-CreationStamp">
      <value order="0">2025-01-13T11:29:19Z</value>
    </field>
    <field name="Objective-IsApproved">
      <value order="0">false</value>
    </field>
    <field name="Objective-IsPublished">
      <value order="0">true</value>
    </field>
    <field name="Objective-DatePublished">
      <value order="0">2025-01-15T13:11:57Z</value>
    </field>
    <field name="Objective-ModificationStamp">
      <value order="0">2025-01-15T13:11:57Z</value>
    </field>
    <field name="Objective-Owner">
      <value order="0">Murdoch, Carolyn CMB (u003687)</value>
    </field>
    <field name="Objective-Path">
      <value order="0">Objective Global Folder:SG File Plan:Administration:Human resources:Senior Staff:Resourcing: Senior Staff:Senior Civil Service (SCS): Recruitment: Directors (x2): CE &amp; HM Inspector Education Scotland: 2024-2025</value>
    </field>
    <field name="Objective-Parent">
      <value order="0">Senior Civil Service (SCS): Recruitment: Directors (x2): CE &amp; HM Inspector Education Scotland: 2024-2025</value>
    </field>
    <field name="Objective-State">
      <value order="0">Published</value>
    </field>
    <field name="Objective-VersionId">
      <value order="0">vA77555739</value>
    </field>
    <field name="Objective-Version">
      <value order="0">2.0</value>
    </field>
    <field name="Objective-VersionNumber">
      <value order="0">2</value>
    </field>
    <field name="Objective-VersionComment">
      <value order="0"/>
    </field>
    <field name="Objective-FileNumber">
      <value order="0">CASE/723396</value>
    </field>
    <field name="Objective-Classification">
      <value order="0">OFFICIAL-SENSITIVE-PERSONAL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8.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6D9B7B-C285-4CB6-BB42-15426FFA18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A68BDA-DD2F-4326-887E-C2650676BD51}"/>
</file>

<file path=customXml/itemProps4.xml><?xml version="1.0" encoding="utf-8"?>
<ds:datastoreItem xmlns:ds="http://schemas.openxmlformats.org/officeDocument/2006/customXml" ds:itemID="{2D3B1A19-41D0-4F84-AD1A-6D0AEE4F6DF7}">
  <ds:schemaRefs>
    <ds:schemaRef ds:uri="http://schemas.openxmlformats.org/officeDocument/2006/bibliography"/>
  </ds:schemaRefs>
</ds:datastoreItem>
</file>

<file path=customXml/itemProps5.xml><?xml version="1.0" encoding="utf-8"?>
<ds:datastoreItem xmlns:ds="http://schemas.openxmlformats.org/officeDocument/2006/customXml" ds:itemID="{274D6575-1F52-4A51-8ED7-D7238734976D}">
  <ds:schemaRefs>
    <ds:schemaRef ds:uri="http://schemas.microsoft.com/sharepoint/v3/contenttype/forms"/>
  </ds:schemaRefs>
</ds:datastoreItem>
</file>

<file path=customXml/itemProps6.xml><?xml version="1.0" encoding="utf-8"?>
<ds:datastoreItem xmlns:ds="http://schemas.openxmlformats.org/officeDocument/2006/customXml" ds:itemID="{543CA252-5A3C-4490-A309-FD21F8DF8603}"/>
</file>

<file path=customXml/itemProps8.xml><?xml version="1.0" encoding="utf-8"?>
<ds:datastoreItem xmlns:ds="http://schemas.openxmlformats.org/officeDocument/2006/customXml" ds:itemID="{032A87C1-C807-4DA7-9E36-221705DE6D59}"/>
</file>

<file path=docProps/app.xml><?xml version="1.0" encoding="utf-8"?>
<Properties xmlns="http://schemas.openxmlformats.org/officeDocument/2006/extended-properties" xmlns:vt="http://schemas.openxmlformats.org/officeDocument/2006/docPropsVTypes">
  <Template>Normal</Template>
  <TotalTime>5</TotalTime>
  <Pages>11</Pages>
  <Words>3212</Words>
  <Characters>18312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ME (Morag)</dc:creator>
  <cp:keywords/>
  <dc:description/>
  <cp:lastModifiedBy>Carolyn Murdoch</cp:lastModifiedBy>
  <cp:revision>3</cp:revision>
  <dcterms:created xsi:type="dcterms:W3CDTF">2025-01-13T11:29:00Z</dcterms:created>
  <dcterms:modified xsi:type="dcterms:W3CDTF">2025-01-15T13:11:00Z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A51454202</vt:lpwstr>
  </property>
  <property fmtid="{D5CDD505-2E9C-101B-9397-08002B2CF9AE}" pid="4" name="Objective-Title">
    <vt:lpwstr>Candidate Pack - Chief Exec Ed Scot - FINAL (LF) 13 Jan 25</vt:lpwstr>
  </property>
  <property fmtid="{D5CDD505-2E9C-101B-9397-08002B2CF9AE}" pid="5" name="Objective-Description">
    <vt:lpwstr/>
  </property>
  <property fmtid="{D5CDD505-2E9C-101B-9397-08002B2CF9AE}" pid="6" name="Objective-CreationStamp">
    <vt:filetime>2025-01-13T11:29:19Z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2025-01-15T13:11:57Z</vt:filetime>
  </property>
  <property fmtid="{D5CDD505-2E9C-101B-9397-08002B2CF9AE}" pid="10" name="Objective-ModificationStamp">
    <vt:filetime>2025-01-15T13:11:57Z</vt:filetime>
  </property>
  <property fmtid="{D5CDD505-2E9C-101B-9397-08002B2CF9AE}" pid="11" name="Objective-Owner">
    <vt:lpwstr>Murdoch, Carolyn CMB (u003687)</vt:lpwstr>
  </property>
  <property fmtid="{D5CDD505-2E9C-101B-9397-08002B2CF9AE}" pid="12" name="Objective-Path">
    <vt:lpwstr>Objective Global Folder:SG File Plan:Administration:Human resources:Senior Staff:Resourcing: Senior Staff:Senior Civil Service (SCS): Recruitment: Directors (x2): CE &amp; HM Inspector Education Scotland: 2024-2025</vt:lpwstr>
  </property>
  <property fmtid="{D5CDD505-2E9C-101B-9397-08002B2CF9AE}" pid="13" name="Objective-Parent">
    <vt:lpwstr>Senior Civil Service (SCS): Recruitment: Directors (x2): CE &amp; HM Inspector Education Scotland: 2024-2025</vt:lpwstr>
  </property>
  <property fmtid="{D5CDD505-2E9C-101B-9397-08002B2CF9AE}" pid="14" name="Objective-State">
    <vt:lpwstr>Published</vt:lpwstr>
  </property>
  <property fmtid="{D5CDD505-2E9C-101B-9397-08002B2CF9AE}" pid="15" name="Objective-VersionId">
    <vt:lpwstr>vA77555739</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CASE/723396</vt:lpwstr>
  </property>
  <property fmtid="{D5CDD505-2E9C-101B-9397-08002B2CF9AE}" pid="20" name="Objective-Classification">
    <vt:lpwstr>OFFICIAL-SENSITIVE-PERSONAL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ContentTypeId">
    <vt:lpwstr>0x01010024D426D56EB36146B762C55E3239B27A00F230E0094DD90447967E6838D6E2A922</vt:lpwstr>
  </property>
</Properties>
</file>