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7C59C" w14:textId="77777777" w:rsidR="00C81902" w:rsidRDefault="00C81902" w:rsidP="0089224C">
      <w:pPr>
        <w:spacing w:after="0" w:line="240" w:lineRule="auto"/>
        <w:rPr>
          <w:b/>
          <w:bCs/>
        </w:rPr>
      </w:pPr>
      <w:r w:rsidRPr="00C81902">
        <w:rPr>
          <w:b/>
          <w:bCs/>
        </w:rPr>
        <w:t>Pro Vice Chancellor (Campus Futures)</w:t>
      </w:r>
    </w:p>
    <w:p w14:paraId="1ED4BF23" w14:textId="77777777" w:rsidR="0089224C" w:rsidRPr="00C81902" w:rsidRDefault="0089224C" w:rsidP="0089224C">
      <w:pPr>
        <w:spacing w:after="0" w:line="240" w:lineRule="auto"/>
        <w:rPr>
          <w:b/>
          <w:bCs/>
        </w:rPr>
      </w:pPr>
    </w:p>
    <w:p w14:paraId="2604B09D" w14:textId="77777777" w:rsidR="00C81902" w:rsidRDefault="00C81902" w:rsidP="0089224C">
      <w:pPr>
        <w:spacing w:after="0" w:line="240" w:lineRule="auto"/>
        <w:rPr>
          <w:b/>
          <w:bCs/>
        </w:rPr>
      </w:pPr>
      <w:r w:rsidRPr="00C81902">
        <w:rPr>
          <w:b/>
          <w:bCs/>
        </w:rPr>
        <w:t>Overview</w:t>
      </w:r>
    </w:p>
    <w:p w14:paraId="639A5310" w14:textId="77777777" w:rsidR="0089224C" w:rsidRPr="00C81902" w:rsidRDefault="0089224C" w:rsidP="0089224C">
      <w:pPr>
        <w:spacing w:after="0" w:line="240" w:lineRule="auto"/>
        <w:rPr>
          <w:b/>
          <w:bCs/>
        </w:rPr>
      </w:pPr>
    </w:p>
    <w:p w14:paraId="1CF840B1" w14:textId="5242BE3A" w:rsidR="00C81902" w:rsidRDefault="00C81902" w:rsidP="0089224C">
      <w:pPr>
        <w:spacing w:after="0" w:line="240" w:lineRule="auto"/>
      </w:pPr>
      <w:r w:rsidRPr="00C81902">
        <w:t>The Pro Vice Chancellor (Campus Futures) will be a key member of Cardiff University’s Executive Board, responsible for</w:t>
      </w:r>
      <w:r w:rsidR="00F66A8B">
        <w:t xml:space="preserve"> advancing</w:t>
      </w:r>
      <w:r w:rsidRPr="00C81902">
        <w:t xml:space="preserve"> the long</w:t>
      </w:r>
      <w:r w:rsidRPr="00C81902">
        <w:noBreakHyphen/>
        <w:t xml:space="preserve">term evolution of the institution in line with </w:t>
      </w:r>
      <w:r w:rsidRPr="00C81902">
        <w:rPr>
          <w:i/>
          <w:iCs/>
        </w:rPr>
        <w:t>Our Future, together</w:t>
      </w:r>
      <w:r w:rsidRPr="00C81902">
        <w:t>. The postholder will</w:t>
      </w:r>
      <w:r w:rsidR="00F66A8B">
        <w:t xml:space="preserve"> oversee</w:t>
      </w:r>
      <w:r w:rsidRPr="00C81902">
        <w:t xml:space="preserve"> the transformation of Cardiff’s physical </w:t>
      </w:r>
      <w:r w:rsidRPr="00F66A8B">
        <w:t xml:space="preserve">infrastructure, </w:t>
      </w:r>
      <w:r w:rsidR="00F66A8B" w:rsidRPr="00F66A8B">
        <w:t>support</w:t>
      </w:r>
      <w:r w:rsidRPr="00F66A8B">
        <w:t xml:space="preserve"> innovative</w:t>
      </w:r>
      <w:r w:rsidRPr="00C81902">
        <w:t xml:space="preserve"> education and research environments</w:t>
      </w:r>
      <w:r w:rsidRPr="00C97FA6">
        <w:t xml:space="preserve">, and </w:t>
      </w:r>
      <w:r w:rsidR="00C97FA6" w:rsidRPr="00C97FA6">
        <w:t>help enhance</w:t>
      </w:r>
      <w:r w:rsidRPr="00C97FA6">
        <w:t xml:space="preserve"> the</w:t>
      </w:r>
      <w:r w:rsidRPr="00C81902">
        <w:t xml:space="preserve"> University’s role as a global</w:t>
      </w:r>
      <w:r w:rsidRPr="00C81902">
        <w:noBreakHyphen/>
        <w:t>civic and future</w:t>
      </w:r>
      <w:r w:rsidRPr="00C81902">
        <w:noBreakHyphen/>
        <w:t xml:space="preserve">ready institution. The overall aim is to enhance Cardiff University’s mission, sustainability and </w:t>
      </w:r>
      <w:r w:rsidRPr="00C97FA6">
        <w:t>distinctiveness.</w:t>
      </w:r>
    </w:p>
    <w:p w14:paraId="469DE242" w14:textId="77777777" w:rsidR="0089224C" w:rsidRPr="00C81902" w:rsidRDefault="0089224C" w:rsidP="0089224C">
      <w:pPr>
        <w:spacing w:after="0" w:line="240" w:lineRule="auto"/>
      </w:pPr>
    </w:p>
    <w:p w14:paraId="7AD68EFA" w14:textId="0E1D3610" w:rsidR="00C81902" w:rsidRPr="00C81902" w:rsidRDefault="00C81902" w:rsidP="0089224C">
      <w:pPr>
        <w:spacing w:after="0" w:line="240" w:lineRule="auto"/>
      </w:pPr>
      <w:r w:rsidRPr="00C81902">
        <w:t xml:space="preserve">This role requires strategic foresight, academic and professional authority, and the </w:t>
      </w:r>
      <w:r w:rsidRPr="00C97FA6">
        <w:t>ability to exercise sound judgement</w:t>
      </w:r>
      <w:r w:rsidR="00C97FA6" w:rsidRPr="00C97FA6">
        <w:t xml:space="preserve"> </w:t>
      </w:r>
      <w:r w:rsidRPr="00C97FA6">
        <w:t>to</w:t>
      </w:r>
      <w:r w:rsidRPr="00C81902">
        <w:t xml:space="preserve"> make difficult decisions — alongside the ability to inspire behaviour change, build a </w:t>
      </w:r>
      <w:r w:rsidRPr="00C97FA6">
        <w:t>collaborative, high</w:t>
      </w:r>
      <w:r w:rsidRPr="00C97FA6">
        <w:noBreakHyphen/>
        <w:t>achieving</w:t>
      </w:r>
      <w:r w:rsidRPr="00C81902">
        <w:t xml:space="preserve"> team, and steward significant budgets to deliver Cardiff’s future vision.</w:t>
      </w:r>
    </w:p>
    <w:p w14:paraId="1438145E" w14:textId="77777777" w:rsidR="00C81902" w:rsidRPr="00C81902" w:rsidRDefault="00000000" w:rsidP="0089224C">
      <w:pPr>
        <w:spacing w:after="0" w:line="240" w:lineRule="auto"/>
      </w:pPr>
      <w:r>
        <w:pict w14:anchorId="3012FDAD">
          <v:rect id="_x0000_i1025" style="width:0;height:1.5pt" o:hralign="center" o:hrstd="t" o:hr="t" fillcolor="#a0a0a0" stroked="f"/>
        </w:pict>
      </w:r>
    </w:p>
    <w:p w14:paraId="46722441" w14:textId="77777777" w:rsidR="00C81902" w:rsidRDefault="00C81902" w:rsidP="0089224C">
      <w:pPr>
        <w:spacing w:after="0" w:line="240" w:lineRule="auto"/>
        <w:rPr>
          <w:b/>
          <w:bCs/>
        </w:rPr>
      </w:pPr>
      <w:r w:rsidRPr="00C81902">
        <w:rPr>
          <w:b/>
          <w:bCs/>
        </w:rPr>
        <w:t>Key Responsibilities</w:t>
      </w:r>
    </w:p>
    <w:p w14:paraId="72671D6E" w14:textId="77777777" w:rsidR="0089224C" w:rsidRPr="00C81902" w:rsidRDefault="0089224C" w:rsidP="0089224C">
      <w:pPr>
        <w:spacing w:after="0" w:line="240" w:lineRule="auto"/>
        <w:rPr>
          <w:b/>
          <w:bCs/>
        </w:rPr>
      </w:pPr>
    </w:p>
    <w:p w14:paraId="23E59DBE" w14:textId="77777777" w:rsidR="00C81902" w:rsidRPr="00C81902" w:rsidRDefault="00C81902" w:rsidP="0089224C">
      <w:pPr>
        <w:spacing w:after="0" w:line="240" w:lineRule="auto"/>
        <w:rPr>
          <w:b/>
          <w:bCs/>
        </w:rPr>
      </w:pPr>
      <w:r w:rsidRPr="00C81902">
        <w:rPr>
          <w:b/>
          <w:bCs/>
        </w:rPr>
        <w:t xml:space="preserve">1. Strategic Leadership Aligned to </w:t>
      </w:r>
      <w:r w:rsidRPr="00C81902">
        <w:rPr>
          <w:b/>
          <w:bCs/>
          <w:i/>
          <w:iCs/>
        </w:rPr>
        <w:t>Our Future, together</w:t>
      </w:r>
    </w:p>
    <w:p w14:paraId="3AE14A7B" w14:textId="1786671A" w:rsidR="00C81902" w:rsidRPr="00C81902" w:rsidRDefault="00C81902" w:rsidP="0089224C">
      <w:pPr>
        <w:numPr>
          <w:ilvl w:val="0"/>
          <w:numId w:val="1"/>
        </w:numPr>
        <w:spacing w:after="0" w:line="240" w:lineRule="auto"/>
      </w:pPr>
      <w:r w:rsidRPr="00C97FA6">
        <w:t>Guide a</w:t>
      </w:r>
      <w:r w:rsidRPr="00C81902">
        <w:t xml:space="preserve"> bold, integrated vision for the future university that advances Cardiff’s strategic priorities.</w:t>
      </w:r>
    </w:p>
    <w:p w14:paraId="6FF31CF5" w14:textId="77777777" w:rsidR="00C81902" w:rsidRPr="00C81902" w:rsidRDefault="00C81902" w:rsidP="0089224C">
      <w:pPr>
        <w:numPr>
          <w:ilvl w:val="0"/>
          <w:numId w:val="1"/>
        </w:numPr>
        <w:spacing w:after="0" w:line="240" w:lineRule="auto"/>
      </w:pPr>
      <w:r w:rsidRPr="00C81902">
        <w:t>Embed new ways of working and University values into all future</w:t>
      </w:r>
      <w:r w:rsidRPr="00C81902">
        <w:noBreakHyphen/>
        <w:t>focused initiatives.</w:t>
      </w:r>
    </w:p>
    <w:p w14:paraId="5CAADFC2" w14:textId="77777777" w:rsidR="00C81902" w:rsidRPr="00C81902" w:rsidRDefault="00C81902" w:rsidP="0089224C">
      <w:pPr>
        <w:numPr>
          <w:ilvl w:val="0"/>
          <w:numId w:val="1"/>
        </w:numPr>
        <w:spacing w:after="0" w:line="240" w:lineRule="auto"/>
      </w:pPr>
      <w:r w:rsidRPr="00C81902">
        <w:t>Apply systems thinking to ensure long</w:t>
      </w:r>
      <w:r w:rsidRPr="00C81902">
        <w:noBreakHyphen/>
        <w:t>term institutional impacts are considered.</w:t>
      </w:r>
    </w:p>
    <w:p w14:paraId="2256FFF4" w14:textId="1CE3C805" w:rsidR="00C81902" w:rsidRPr="00C81902" w:rsidRDefault="00C81902" w:rsidP="0089224C">
      <w:pPr>
        <w:numPr>
          <w:ilvl w:val="0"/>
          <w:numId w:val="1"/>
        </w:numPr>
        <w:spacing w:after="0" w:line="240" w:lineRule="auto"/>
      </w:pPr>
      <w:r w:rsidRPr="00C97FA6">
        <w:t>Collaborate with</w:t>
      </w:r>
      <w:r w:rsidR="00C97FA6">
        <w:rPr>
          <w:b/>
          <w:bCs/>
        </w:rPr>
        <w:t xml:space="preserve"> </w:t>
      </w:r>
      <w:r w:rsidRPr="00C81902">
        <w:t>stakeholders to deliver our future estate.</w:t>
      </w:r>
    </w:p>
    <w:p w14:paraId="7EA5EB62" w14:textId="77777777" w:rsidR="00C81902" w:rsidRPr="00C81902" w:rsidRDefault="00C81902" w:rsidP="0089224C">
      <w:pPr>
        <w:numPr>
          <w:ilvl w:val="0"/>
          <w:numId w:val="1"/>
        </w:numPr>
        <w:spacing w:after="0" w:line="240" w:lineRule="auto"/>
      </w:pPr>
      <w:r w:rsidRPr="00C81902">
        <w:t>Shape and model behaviours required for a future</w:t>
      </w:r>
      <w:r w:rsidRPr="00C81902">
        <w:noBreakHyphen/>
        <w:t>ready institution.</w:t>
      </w:r>
    </w:p>
    <w:p w14:paraId="3E441433" w14:textId="77777777" w:rsidR="00C81902" w:rsidRPr="00C81902" w:rsidRDefault="00000000" w:rsidP="0089224C">
      <w:pPr>
        <w:spacing w:after="0" w:line="240" w:lineRule="auto"/>
      </w:pPr>
      <w:r>
        <w:pict w14:anchorId="639A94DC">
          <v:rect id="_x0000_i1026" style="width:0;height:1.5pt" o:hralign="center" o:hrstd="t" o:hr="t" fillcolor="#a0a0a0" stroked="f"/>
        </w:pict>
      </w:r>
    </w:p>
    <w:p w14:paraId="54C7BD45" w14:textId="77777777" w:rsidR="00C81902" w:rsidRPr="00C81902" w:rsidRDefault="00C81902" w:rsidP="0089224C">
      <w:pPr>
        <w:spacing w:after="0" w:line="240" w:lineRule="auto"/>
        <w:rPr>
          <w:b/>
          <w:bCs/>
        </w:rPr>
      </w:pPr>
      <w:r w:rsidRPr="00C81902">
        <w:rPr>
          <w:b/>
          <w:bCs/>
        </w:rPr>
        <w:t>2. Physical Infrastructure, Estates &amp; Sustainable Campus Development</w:t>
      </w:r>
    </w:p>
    <w:p w14:paraId="0DB4EA9E" w14:textId="6650F8A9" w:rsidR="00C81902" w:rsidRPr="00C81902" w:rsidRDefault="00C81902" w:rsidP="0089224C">
      <w:pPr>
        <w:numPr>
          <w:ilvl w:val="0"/>
          <w:numId w:val="2"/>
        </w:numPr>
        <w:spacing w:after="0" w:line="240" w:lineRule="auto"/>
      </w:pPr>
      <w:r w:rsidRPr="00C97FA6">
        <w:t>Oversee</w:t>
      </w:r>
      <w:r w:rsidR="00C97FA6">
        <w:rPr>
          <w:b/>
          <w:bCs/>
        </w:rPr>
        <w:t xml:space="preserve"> </w:t>
      </w:r>
      <w:r w:rsidRPr="00C81902">
        <w:t>the strategic planning and modernisation of the physical estate.</w:t>
      </w:r>
    </w:p>
    <w:p w14:paraId="70996E1C" w14:textId="4B606035" w:rsidR="00C81902" w:rsidRPr="00C81902" w:rsidRDefault="00C81902" w:rsidP="0089224C">
      <w:pPr>
        <w:numPr>
          <w:ilvl w:val="0"/>
          <w:numId w:val="2"/>
        </w:numPr>
        <w:spacing w:after="0" w:line="240" w:lineRule="auto"/>
      </w:pPr>
      <w:r w:rsidRPr="00C97FA6">
        <w:t>Promote</w:t>
      </w:r>
      <w:r w:rsidRPr="00C81902">
        <w:t xml:space="preserve"> flexible, interdisciplinary, community</w:t>
      </w:r>
      <w:r w:rsidRPr="00C81902">
        <w:noBreakHyphen/>
        <w:t>engaged spaces.</w:t>
      </w:r>
    </w:p>
    <w:p w14:paraId="492229A6" w14:textId="77777777" w:rsidR="00C81902" w:rsidRPr="00C81902" w:rsidRDefault="00C81902" w:rsidP="0089224C">
      <w:pPr>
        <w:numPr>
          <w:ilvl w:val="0"/>
          <w:numId w:val="2"/>
        </w:numPr>
        <w:spacing w:after="0" w:line="240" w:lineRule="auto"/>
      </w:pPr>
      <w:r w:rsidRPr="00C81902">
        <w:t>Make evidence</w:t>
      </w:r>
      <w:r w:rsidRPr="00C81902">
        <w:noBreakHyphen/>
        <w:t>based, sometimes difficult decisions about investment and optimisation.</w:t>
      </w:r>
    </w:p>
    <w:p w14:paraId="3EA49A59" w14:textId="72EA33DE" w:rsidR="00C81902" w:rsidRPr="00C81902" w:rsidRDefault="00C81902" w:rsidP="0089224C">
      <w:pPr>
        <w:numPr>
          <w:ilvl w:val="0"/>
          <w:numId w:val="2"/>
        </w:numPr>
        <w:spacing w:after="0" w:line="240" w:lineRule="auto"/>
      </w:pPr>
      <w:r w:rsidRPr="00C81902">
        <w:t xml:space="preserve">Provide </w:t>
      </w:r>
      <w:r w:rsidRPr="00C97FA6">
        <w:t>responsibility and oversight</w:t>
      </w:r>
      <w:r w:rsidR="00C97FA6">
        <w:rPr>
          <w:b/>
          <w:bCs/>
        </w:rPr>
        <w:t xml:space="preserve"> </w:t>
      </w:r>
      <w:r w:rsidRPr="00C81902">
        <w:t>for major capital programmes.</w:t>
      </w:r>
    </w:p>
    <w:p w14:paraId="4BC22864" w14:textId="77777777" w:rsidR="00C81902" w:rsidRPr="00C81902" w:rsidRDefault="00C81902" w:rsidP="0089224C">
      <w:pPr>
        <w:numPr>
          <w:ilvl w:val="0"/>
          <w:numId w:val="2"/>
        </w:numPr>
        <w:spacing w:after="0" w:line="240" w:lineRule="auto"/>
      </w:pPr>
      <w:r w:rsidRPr="00C81902">
        <w:t>Encourage behaviour change that supports sustainability and collaboration.</w:t>
      </w:r>
    </w:p>
    <w:p w14:paraId="729458EB" w14:textId="77777777" w:rsidR="00C81902" w:rsidRPr="00C81902" w:rsidRDefault="00000000" w:rsidP="0089224C">
      <w:pPr>
        <w:spacing w:after="0" w:line="240" w:lineRule="auto"/>
      </w:pPr>
      <w:r>
        <w:pict w14:anchorId="3C4DB2E9">
          <v:rect id="_x0000_i1027" style="width:0;height:1.5pt" o:hralign="center" o:hrstd="t" o:hr="t" fillcolor="#a0a0a0" stroked="f"/>
        </w:pict>
      </w:r>
    </w:p>
    <w:p w14:paraId="40243259" w14:textId="77777777" w:rsidR="00C81902" w:rsidRPr="00C81902" w:rsidRDefault="00C81902" w:rsidP="0089224C">
      <w:pPr>
        <w:spacing w:after="0" w:line="240" w:lineRule="auto"/>
        <w:rPr>
          <w:b/>
          <w:bCs/>
        </w:rPr>
      </w:pPr>
      <w:r w:rsidRPr="00C81902">
        <w:rPr>
          <w:b/>
          <w:bCs/>
        </w:rPr>
        <w:t>3. Digital Infrastructure &amp; Technology Futures</w:t>
      </w:r>
    </w:p>
    <w:p w14:paraId="47AC474A" w14:textId="4BF91EDC" w:rsidR="00C81902" w:rsidRPr="00C81902" w:rsidRDefault="00C81902" w:rsidP="0089224C">
      <w:pPr>
        <w:numPr>
          <w:ilvl w:val="0"/>
          <w:numId w:val="3"/>
        </w:numPr>
        <w:spacing w:after="0" w:line="240" w:lineRule="auto"/>
      </w:pPr>
      <w:r w:rsidRPr="00C81902">
        <w:t xml:space="preserve">Working with the CDIO, </w:t>
      </w:r>
      <w:r w:rsidRPr="00C97FA6">
        <w:t>guide</w:t>
      </w:r>
      <w:r w:rsidR="00C97FA6">
        <w:rPr>
          <w:b/>
          <w:bCs/>
        </w:rPr>
        <w:t xml:space="preserve"> </w:t>
      </w:r>
      <w:r w:rsidRPr="00C81902">
        <w:t>digital transformation.</w:t>
      </w:r>
    </w:p>
    <w:p w14:paraId="3737BC3F" w14:textId="77777777" w:rsidR="00C81902" w:rsidRPr="00C81902" w:rsidRDefault="00C81902" w:rsidP="0089224C">
      <w:pPr>
        <w:numPr>
          <w:ilvl w:val="0"/>
          <w:numId w:val="3"/>
        </w:numPr>
        <w:spacing w:after="0" w:line="240" w:lineRule="auto"/>
      </w:pPr>
      <w:r w:rsidRPr="00C81902">
        <w:t>Oversee a coherent digital ecosystem enabling personalised learning and advanced research computing.</w:t>
      </w:r>
    </w:p>
    <w:p w14:paraId="703D98F9" w14:textId="77777777" w:rsidR="00C81902" w:rsidRPr="00C81902" w:rsidRDefault="00C81902" w:rsidP="0089224C">
      <w:pPr>
        <w:numPr>
          <w:ilvl w:val="0"/>
          <w:numId w:val="3"/>
        </w:numPr>
        <w:spacing w:after="0" w:line="240" w:lineRule="auto"/>
      </w:pPr>
      <w:r w:rsidRPr="00C81902">
        <w:t>Ensure digital infrastructure is secure, ethical, and accessible.</w:t>
      </w:r>
    </w:p>
    <w:p w14:paraId="06226B5E" w14:textId="77777777" w:rsidR="00C81902" w:rsidRPr="00C81902" w:rsidRDefault="00C81902" w:rsidP="0089224C">
      <w:pPr>
        <w:numPr>
          <w:ilvl w:val="0"/>
          <w:numId w:val="3"/>
        </w:numPr>
        <w:spacing w:after="0" w:line="240" w:lineRule="auto"/>
      </w:pPr>
      <w:r w:rsidRPr="00C81902">
        <w:t>Manage budgets ensuring investments are aligned and impactful.</w:t>
      </w:r>
    </w:p>
    <w:p w14:paraId="717D9FA1" w14:textId="77777777" w:rsidR="00C81902" w:rsidRPr="00C81902" w:rsidRDefault="00C81902" w:rsidP="0089224C">
      <w:pPr>
        <w:numPr>
          <w:ilvl w:val="0"/>
          <w:numId w:val="3"/>
        </w:numPr>
        <w:spacing w:after="0" w:line="240" w:lineRule="auto"/>
      </w:pPr>
      <w:r w:rsidRPr="00C81902">
        <w:t>Encourage behaviour change supporting digital adoption.</w:t>
      </w:r>
    </w:p>
    <w:p w14:paraId="7B61E350" w14:textId="77777777" w:rsidR="00C81902" w:rsidRPr="00C81902" w:rsidRDefault="00000000" w:rsidP="0089224C">
      <w:pPr>
        <w:spacing w:after="0" w:line="240" w:lineRule="auto"/>
      </w:pPr>
      <w:r>
        <w:pict w14:anchorId="0BD55935">
          <v:rect id="_x0000_i1028" style="width:0;height:1.5pt" o:hralign="center" o:hrstd="t" o:hr="t" fillcolor="#a0a0a0" stroked="f"/>
        </w:pict>
      </w:r>
    </w:p>
    <w:p w14:paraId="755A6FC4" w14:textId="77777777" w:rsidR="00C81902" w:rsidRPr="00C81902" w:rsidRDefault="00C81902" w:rsidP="0089224C">
      <w:pPr>
        <w:spacing w:after="0" w:line="240" w:lineRule="auto"/>
        <w:rPr>
          <w:b/>
          <w:bCs/>
        </w:rPr>
      </w:pPr>
      <w:r w:rsidRPr="00C81902">
        <w:rPr>
          <w:b/>
          <w:bCs/>
        </w:rPr>
        <w:t>4. User Experience &amp; Expectations of Our Spaces</w:t>
      </w:r>
    </w:p>
    <w:p w14:paraId="297EAE36" w14:textId="77777777" w:rsidR="00C81902" w:rsidRPr="00C81902" w:rsidRDefault="00C81902" w:rsidP="0089224C">
      <w:pPr>
        <w:numPr>
          <w:ilvl w:val="0"/>
          <w:numId w:val="4"/>
        </w:numPr>
        <w:spacing w:after="0" w:line="240" w:lineRule="auto"/>
      </w:pPr>
      <w:r w:rsidRPr="00C81902">
        <w:t>Put accessibility, inclusivity and enablement at the heart of campus experiences.</w:t>
      </w:r>
    </w:p>
    <w:p w14:paraId="7BEE18C4" w14:textId="77777777" w:rsidR="00C81902" w:rsidRPr="00C81902" w:rsidRDefault="00C81902" w:rsidP="0089224C">
      <w:pPr>
        <w:numPr>
          <w:ilvl w:val="0"/>
          <w:numId w:val="4"/>
        </w:numPr>
        <w:spacing w:after="0" w:line="240" w:lineRule="auto"/>
      </w:pPr>
      <w:r w:rsidRPr="00C81902">
        <w:t>Ensure coherence across spaces, tools, processes, and policies.</w:t>
      </w:r>
    </w:p>
    <w:p w14:paraId="78391E85" w14:textId="03E983D4" w:rsidR="00C81902" w:rsidRPr="00C81902" w:rsidRDefault="00C81902" w:rsidP="0089224C">
      <w:pPr>
        <w:numPr>
          <w:ilvl w:val="0"/>
          <w:numId w:val="4"/>
        </w:numPr>
        <w:spacing w:after="0" w:line="240" w:lineRule="auto"/>
      </w:pPr>
      <w:r w:rsidRPr="00C97FA6">
        <w:lastRenderedPageBreak/>
        <w:t xml:space="preserve">Support </w:t>
      </w:r>
      <w:r w:rsidRPr="00C81902">
        <w:t>adaptation of operations for global service provision.</w:t>
      </w:r>
    </w:p>
    <w:p w14:paraId="4254D651" w14:textId="77777777" w:rsidR="00C81902" w:rsidRPr="00C81902" w:rsidRDefault="00C81902" w:rsidP="0089224C">
      <w:pPr>
        <w:numPr>
          <w:ilvl w:val="0"/>
          <w:numId w:val="4"/>
        </w:numPr>
        <w:spacing w:after="0" w:line="240" w:lineRule="auto"/>
      </w:pPr>
      <w:r w:rsidRPr="00C81902">
        <w:t>Maximise opportunities for Cardiff’s distinct identity to be visible across spaces.</w:t>
      </w:r>
    </w:p>
    <w:p w14:paraId="4BAEC0F5" w14:textId="77777777" w:rsidR="00C81902" w:rsidRPr="00C81902" w:rsidRDefault="00C81902" w:rsidP="0089224C">
      <w:pPr>
        <w:numPr>
          <w:ilvl w:val="0"/>
          <w:numId w:val="4"/>
        </w:numPr>
        <w:spacing w:after="0" w:line="240" w:lineRule="auto"/>
      </w:pPr>
      <w:r w:rsidRPr="00C81902">
        <w:t>Create high</w:t>
      </w:r>
      <w:r w:rsidRPr="00C81902">
        <w:noBreakHyphen/>
        <w:t>quality, high</w:t>
      </w:r>
      <w:r w:rsidRPr="00C81902">
        <w:noBreakHyphen/>
        <w:t>utilisation facilities aligned with student experience and research needs.</w:t>
      </w:r>
    </w:p>
    <w:p w14:paraId="0A2D678D" w14:textId="77777777" w:rsidR="00C81902" w:rsidRPr="00C81902" w:rsidRDefault="00000000" w:rsidP="0089224C">
      <w:pPr>
        <w:spacing w:after="0" w:line="240" w:lineRule="auto"/>
      </w:pPr>
      <w:r>
        <w:pict w14:anchorId="12CC0173">
          <v:rect id="_x0000_i1029" style="width:0;height:1.5pt" o:hralign="center" o:hrstd="t" o:hr="t" fillcolor="#a0a0a0" stroked="f"/>
        </w:pict>
      </w:r>
    </w:p>
    <w:p w14:paraId="0AEA38F5" w14:textId="77777777" w:rsidR="00C81902" w:rsidRPr="00C81902" w:rsidRDefault="00C81902" w:rsidP="0089224C">
      <w:pPr>
        <w:spacing w:after="0" w:line="240" w:lineRule="auto"/>
        <w:rPr>
          <w:b/>
          <w:bCs/>
        </w:rPr>
      </w:pPr>
      <w:r w:rsidRPr="00C81902">
        <w:rPr>
          <w:b/>
          <w:bCs/>
        </w:rPr>
        <w:t>5. Academic Innovation &amp; Future</w:t>
      </w:r>
      <w:r w:rsidRPr="00C81902">
        <w:rPr>
          <w:b/>
          <w:bCs/>
        </w:rPr>
        <w:noBreakHyphen/>
        <w:t>Ready Education</w:t>
      </w:r>
    </w:p>
    <w:p w14:paraId="5697D356" w14:textId="77777777" w:rsidR="00C81902" w:rsidRPr="00C81902" w:rsidRDefault="00C81902" w:rsidP="0089224C">
      <w:pPr>
        <w:numPr>
          <w:ilvl w:val="0"/>
          <w:numId w:val="5"/>
        </w:numPr>
        <w:spacing w:after="0" w:line="240" w:lineRule="auto"/>
      </w:pPr>
      <w:r w:rsidRPr="00C81902">
        <w:t>Working with the PVC (ESE), develop new learning environments and partnerships.</w:t>
      </w:r>
    </w:p>
    <w:p w14:paraId="19937D43" w14:textId="77777777" w:rsidR="00C81902" w:rsidRPr="00C81902" w:rsidRDefault="00C81902" w:rsidP="0089224C">
      <w:pPr>
        <w:numPr>
          <w:ilvl w:val="0"/>
          <w:numId w:val="5"/>
        </w:numPr>
        <w:spacing w:after="0" w:line="240" w:lineRule="auto"/>
      </w:pPr>
      <w:r w:rsidRPr="00C81902">
        <w:t>Promote pedagogical innovation supported by advanced spaces and technologies.</w:t>
      </w:r>
    </w:p>
    <w:p w14:paraId="4A391FD9" w14:textId="77777777" w:rsidR="00C81902" w:rsidRPr="00C81902" w:rsidRDefault="00C81902" w:rsidP="0089224C">
      <w:pPr>
        <w:numPr>
          <w:ilvl w:val="0"/>
          <w:numId w:val="5"/>
        </w:numPr>
        <w:spacing w:after="0" w:line="240" w:lineRule="auto"/>
      </w:pPr>
      <w:r w:rsidRPr="00C81902">
        <w:t>Encourage behavioural shifts in teaching, assessment, and interdisciplinary practice.</w:t>
      </w:r>
    </w:p>
    <w:p w14:paraId="0C879DA1" w14:textId="77777777" w:rsidR="00C81902" w:rsidRPr="00C81902" w:rsidRDefault="00000000" w:rsidP="0089224C">
      <w:pPr>
        <w:spacing w:after="0" w:line="240" w:lineRule="auto"/>
      </w:pPr>
      <w:r>
        <w:pict w14:anchorId="37605F49">
          <v:rect id="_x0000_i1030" style="width:0;height:1.5pt" o:hralign="center" o:hrstd="t" o:hr="t" fillcolor="#a0a0a0" stroked="f"/>
        </w:pict>
      </w:r>
    </w:p>
    <w:p w14:paraId="49B6DC24" w14:textId="77777777" w:rsidR="00C81902" w:rsidRPr="00C81902" w:rsidRDefault="00C81902" w:rsidP="0089224C">
      <w:pPr>
        <w:spacing w:after="0" w:line="240" w:lineRule="auto"/>
        <w:rPr>
          <w:b/>
          <w:bCs/>
        </w:rPr>
      </w:pPr>
      <w:r w:rsidRPr="00C81902">
        <w:rPr>
          <w:b/>
          <w:bCs/>
        </w:rPr>
        <w:t>6. Research, Innovation &amp; Knowledge Exchange Infrastructure</w:t>
      </w:r>
    </w:p>
    <w:p w14:paraId="072822D4" w14:textId="77777777" w:rsidR="00C81902" w:rsidRPr="00C81902" w:rsidRDefault="00C81902" w:rsidP="0089224C">
      <w:pPr>
        <w:numPr>
          <w:ilvl w:val="0"/>
          <w:numId w:val="6"/>
        </w:numPr>
        <w:spacing w:after="0" w:line="240" w:lineRule="auto"/>
      </w:pPr>
      <w:r w:rsidRPr="00C81902">
        <w:t>Working with the PVC (RIE), develop spaces and platforms that accelerate impact.</w:t>
      </w:r>
    </w:p>
    <w:p w14:paraId="29CCD903" w14:textId="6B3E36F9" w:rsidR="00C81902" w:rsidRPr="00C81902" w:rsidRDefault="00C81902" w:rsidP="0089224C">
      <w:pPr>
        <w:numPr>
          <w:ilvl w:val="0"/>
          <w:numId w:val="6"/>
        </w:numPr>
        <w:spacing w:after="0" w:line="240" w:lineRule="auto"/>
      </w:pPr>
      <w:r w:rsidRPr="00C97FA6">
        <w:t>Enhance</w:t>
      </w:r>
      <w:r w:rsidRPr="00C81902">
        <w:t xml:space="preserve"> research infrastructure for a world</w:t>
      </w:r>
      <w:r w:rsidRPr="00C81902">
        <w:noBreakHyphen/>
        <w:t>leading, challenge</w:t>
      </w:r>
      <w:r w:rsidRPr="00C81902">
        <w:noBreakHyphen/>
        <w:t>focused university.</w:t>
      </w:r>
    </w:p>
    <w:p w14:paraId="32AE1232" w14:textId="77777777" w:rsidR="00C81902" w:rsidRPr="00C81902" w:rsidRDefault="00C81902" w:rsidP="0089224C">
      <w:pPr>
        <w:numPr>
          <w:ilvl w:val="0"/>
          <w:numId w:val="6"/>
        </w:numPr>
        <w:spacing w:after="0" w:line="240" w:lineRule="auto"/>
      </w:pPr>
      <w:r w:rsidRPr="00C81902">
        <w:t>Ensure long</w:t>
      </w:r>
      <w:r w:rsidRPr="00C81902">
        <w:noBreakHyphen/>
        <w:t>term financial planning supports interdisciplinary collaboration.</w:t>
      </w:r>
    </w:p>
    <w:p w14:paraId="5AFCD44A" w14:textId="77777777" w:rsidR="00C81902" w:rsidRPr="00C81902" w:rsidRDefault="00000000" w:rsidP="0089224C">
      <w:pPr>
        <w:spacing w:after="0" w:line="240" w:lineRule="auto"/>
      </w:pPr>
      <w:r>
        <w:pict w14:anchorId="07344A71">
          <v:rect id="_x0000_i1031" style="width:0;height:1.5pt" o:hralign="center" o:hrstd="t" o:hr="t" fillcolor="#a0a0a0" stroked="f"/>
        </w:pict>
      </w:r>
    </w:p>
    <w:p w14:paraId="306909B4" w14:textId="77777777" w:rsidR="00C81902" w:rsidRPr="00C81902" w:rsidRDefault="00C81902" w:rsidP="0089224C">
      <w:pPr>
        <w:spacing w:after="0" w:line="240" w:lineRule="auto"/>
        <w:rPr>
          <w:b/>
          <w:bCs/>
        </w:rPr>
      </w:pPr>
      <w:r w:rsidRPr="00C81902">
        <w:rPr>
          <w:b/>
          <w:bCs/>
        </w:rPr>
        <w:t>7. Civic Mission, Partnerships &amp; External Engagement</w:t>
      </w:r>
    </w:p>
    <w:p w14:paraId="48A60AAB" w14:textId="77777777" w:rsidR="00C81902" w:rsidRPr="00C81902" w:rsidRDefault="00C81902" w:rsidP="0089224C">
      <w:pPr>
        <w:numPr>
          <w:ilvl w:val="0"/>
          <w:numId w:val="7"/>
        </w:numPr>
        <w:spacing w:after="0" w:line="240" w:lineRule="auto"/>
      </w:pPr>
      <w:r w:rsidRPr="00C81902">
        <w:t>Build strategic partnerships with industry, government, and communities.</w:t>
      </w:r>
    </w:p>
    <w:p w14:paraId="24F41884" w14:textId="77777777" w:rsidR="00C81902" w:rsidRPr="00C81902" w:rsidRDefault="00C81902" w:rsidP="0089224C">
      <w:pPr>
        <w:numPr>
          <w:ilvl w:val="0"/>
          <w:numId w:val="7"/>
        </w:numPr>
        <w:spacing w:after="0" w:line="240" w:lineRule="auto"/>
      </w:pPr>
      <w:r w:rsidRPr="00C81902">
        <w:t>Represent the University in national and international forums.</w:t>
      </w:r>
    </w:p>
    <w:p w14:paraId="435D43FD" w14:textId="77777777" w:rsidR="00C81902" w:rsidRPr="00C81902" w:rsidRDefault="00C81902" w:rsidP="0089224C">
      <w:pPr>
        <w:numPr>
          <w:ilvl w:val="0"/>
          <w:numId w:val="7"/>
        </w:numPr>
        <w:spacing w:after="0" w:line="240" w:lineRule="auto"/>
      </w:pPr>
      <w:r w:rsidRPr="00C81902">
        <w:t>Position Cardiff as a sector leader in sustainable, inclusive innovation.</w:t>
      </w:r>
    </w:p>
    <w:p w14:paraId="6C06180D" w14:textId="77777777" w:rsidR="00C81902" w:rsidRPr="00C81902" w:rsidRDefault="00000000" w:rsidP="0089224C">
      <w:pPr>
        <w:spacing w:after="0" w:line="240" w:lineRule="auto"/>
      </w:pPr>
      <w:r>
        <w:pict w14:anchorId="7C187922">
          <v:rect id="_x0000_i1032" style="width:0;height:1.5pt" o:hralign="center" o:hrstd="t" o:hr="t" fillcolor="#a0a0a0" stroked="f"/>
        </w:pict>
      </w:r>
    </w:p>
    <w:p w14:paraId="40D58E14" w14:textId="77777777" w:rsidR="00C81902" w:rsidRPr="00C81902" w:rsidRDefault="00C81902" w:rsidP="0089224C">
      <w:pPr>
        <w:spacing w:after="0" w:line="240" w:lineRule="auto"/>
        <w:rPr>
          <w:b/>
          <w:bCs/>
        </w:rPr>
      </w:pPr>
      <w:r w:rsidRPr="00C81902">
        <w:rPr>
          <w:b/>
          <w:bCs/>
        </w:rPr>
        <w:t>8. Organisational Development, Behaviour Change &amp; Change Leadership</w:t>
      </w:r>
    </w:p>
    <w:p w14:paraId="5BB869B5" w14:textId="08994942" w:rsidR="00C81902" w:rsidRPr="00C81902" w:rsidRDefault="00C81902" w:rsidP="0089224C">
      <w:pPr>
        <w:numPr>
          <w:ilvl w:val="0"/>
          <w:numId w:val="8"/>
        </w:numPr>
        <w:spacing w:after="0" w:line="240" w:lineRule="auto"/>
      </w:pPr>
      <w:r w:rsidRPr="00C97FA6">
        <w:t>Guide</w:t>
      </w:r>
      <w:r w:rsidR="00C97FA6">
        <w:rPr>
          <w:b/>
          <w:bCs/>
        </w:rPr>
        <w:t xml:space="preserve"> </w:t>
      </w:r>
      <w:r w:rsidRPr="00C81902">
        <w:t>transformation programmes modernising systems and infrastructure.</w:t>
      </w:r>
    </w:p>
    <w:p w14:paraId="4CBC39CB" w14:textId="77777777" w:rsidR="00C81902" w:rsidRPr="00C81902" w:rsidRDefault="00C81902" w:rsidP="0089224C">
      <w:pPr>
        <w:numPr>
          <w:ilvl w:val="0"/>
          <w:numId w:val="8"/>
        </w:numPr>
        <w:spacing w:after="0" w:line="240" w:lineRule="auto"/>
      </w:pPr>
      <w:r w:rsidRPr="00C81902">
        <w:t xml:space="preserve">Drive behaviour </w:t>
      </w:r>
      <w:proofErr w:type="gramStart"/>
      <w:r w:rsidRPr="00C81902">
        <w:t>change</w:t>
      </w:r>
      <w:proofErr w:type="gramEnd"/>
      <w:r w:rsidRPr="00C81902">
        <w:t xml:space="preserve"> supporting collaboration, sustainability, and digital adoption.</w:t>
      </w:r>
    </w:p>
    <w:p w14:paraId="6C01EFF1" w14:textId="0F732B0A" w:rsidR="00C81902" w:rsidRPr="00C81902" w:rsidRDefault="00C81902" w:rsidP="0089224C">
      <w:pPr>
        <w:numPr>
          <w:ilvl w:val="0"/>
          <w:numId w:val="8"/>
        </w:numPr>
        <w:spacing w:after="0" w:line="240" w:lineRule="auto"/>
      </w:pPr>
      <w:r w:rsidRPr="00C81902">
        <w:t xml:space="preserve">Demonstrate resilience and </w:t>
      </w:r>
      <w:r w:rsidRPr="00C97FA6">
        <w:t>clarity in decision</w:t>
      </w:r>
      <w:r w:rsidRPr="00C97FA6">
        <w:noBreakHyphen/>
        <w:t>making.</w:t>
      </w:r>
    </w:p>
    <w:p w14:paraId="215EF088" w14:textId="77777777" w:rsidR="00C81902" w:rsidRPr="00C81902" w:rsidRDefault="00C81902" w:rsidP="0089224C">
      <w:pPr>
        <w:numPr>
          <w:ilvl w:val="0"/>
          <w:numId w:val="8"/>
        </w:numPr>
        <w:spacing w:after="0" w:line="240" w:lineRule="auto"/>
      </w:pPr>
      <w:r w:rsidRPr="00C81902">
        <w:t>Ensure financial discipline and transparency.</w:t>
      </w:r>
    </w:p>
    <w:p w14:paraId="523E4E2C" w14:textId="77777777" w:rsidR="00C81902" w:rsidRPr="00C81902" w:rsidRDefault="00000000" w:rsidP="0089224C">
      <w:pPr>
        <w:spacing w:after="0" w:line="240" w:lineRule="auto"/>
      </w:pPr>
      <w:r>
        <w:pict w14:anchorId="51EC145F">
          <v:rect id="_x0000_i1033" style="width:0;height:1.5pt" o:hralign="center" o:hrstd="t" o:hr="t" fillcolor="#a0a0a0" stroked="f"/>
        </w:pict>
      </w:r>
    </w:p>
    <w:p w14:paraId="3B49D3BD" w14:textId="77777777" w:rsidR="00C81902" w:rsidRPr="00C81902" w:rsidRDefault="00C81902" w:rsidP="0089224C">
      <w:pPr>
        <w:spacing w:after="0" w:line="240" w:lineRule="auto"/>
        <w:rPr>
          <w:b/>
          <w:bCs/>
        </w:rPr>
      </w:pPr>
      <w:r w:rsidRPr="00C81902">
        <w:rPr>
          <w:b/>
          <w:bCs/>
        </w:rPr>
        <w:t>9. Team Leadership &amp; Building a Future</w:t>
      </w:r>
      <w:r w:rsidRPr="00C81902">
        <w:rPr>
          <w:b/>
          <w:bCs/>
        </w:rPr>
        <w:noBreakHyphen/>
        <w:t>Focused Approach</w:t>
      </w:r>
    </w:p>
    <w:p w14:paraId="1A4CC6C4" w14:textId="7B45FA27" w:rsidR="00C81902" w:rsidRPr="00C81902" w:rsidRDefault="00C81902" w:rsidP="0089224C">
      <w:pPr>
        <w:numPr>
          <w:ilvl w:val="0"/>
          <w:numId w:val="9"/>
        </w:numPr>
        <w:spacing w:after="0" w:line="240" w:lineRule="auto"/>
      </w:pPr>
      <w:r w:rsidRPr="00C81902">
        <w:t xml:space="preserve">Build and </w:t>
      </w:r>
      <w:r w:rsidRPr="00C97FA6">
        <w:t>support a collaborative, high</w:t>
      </w:r>
      <w:r w:rsidRPr="00C97FA6">
        <w:noBreakHyphen/>
        <w:t>achieving</w:t>
      </w:r>
      <w:r w:rsidRPr="00C81902">
        <w:t xml:space="preserve"> team.</w:t>
      </w:r>
    </w:p>
    <w:p w14:paraId="0E71FD29" w14:textId="77777777" w:rsidR="00C81902" w:rsidRPr="00C81902" w:rsidRDefault="00C81902" w:rsidP="0089224C">
      <w:pPr>
        <w:numPr>
          <w:ilvl w:val="0"/>
          <w:numId w:val="9"/>
        </w:numPr>
        <w:spacing w:after="0" w:line="240" w:lineRule="auto"/>
      </w:pPr>
      <w:r w:rsidRPr="00C81902">
        <w:t>Recruit, develop, and retain senior leaders and specialists.</w:t>
      </w:r>
    </w:p>
    <w:p w14:paraId="4609CAF6" w14:textId="77777777" w:rsidR="00C81902" w:rsidRPr="00C81902" w:rsidRDefault="00C81902" w:rsidP="0089224C">
      <w:pPr>
        <w:numPr>
          <w:ilvl w:val="0"/>
          <w:numId w:val="9"/>
        </w:numPr>
        <w:spacing w:after="0" w:line="240" w:lineRule="auto"/>
      </w:pPr>
      <w:r w:rsidRPr="00C81902">
        <w:t>Foster strong cross</w:t>
      </w:r>
      <w:r w:rsidRPr="00C81902">
        <w:noBreakHyphen/>
        <w:t>functional collaboration and shared purpose.</w:t>
      </w:r>
    </w:p>
    <w:p w14:paraId="00BC1AA2" w14:textId="77777777" w:rsidR="00C81902" w:rsidRPr="00C81902" w:rsidRDefault="00C81902" w:rsidP="0089224C">
      <w:pPr>
        <w:numPr>
          <w:ilvl w:val="0"/>
          <w:numId w:val="9"/>
        </w:numPr>
        <w:spacing w:after="0" w:line="240" w:lineRule="auto"/>
      </w:pPr>
      <w:r w:rsidRPr="00C81902">
        <w:t>Develop leadership capability across the institution.</w:t>
      </w:r>
    </w:p>
    <w:p w14:paraId="4B567578" w14:textId="77777777" w:rsidR="00C81902" w:rsidRPr="00C81902" w:rsidRDefault="00C81902" w:rsidP="0089224C">
      <w:pPr>
        <w:numPr>
          <w:ilvl w:val="0"/>
          <w:numId w:val="9"/>
        </w:numPr>
        <w:spacing w:after="0" w:line="240" w:lineRule="auto"/>
      </w:pPr>
      <w:r w:rsidRPr="00C81902">
        <w:t>Model inclusive, empowering leadership that inspires collective ownership.</w:t>
      </w:r>
    </w:p>
    <w:p w14:paraId="4EE55469" w14:textId="77777777" w:rsidR="00C81902" w:rsidRPr="00C81902" w:rsidRDefault="00000000" w:rsidP="0089224C">
      <w:pPr>
        <w:spacing w:after="0" w:line="240" w:lineRule="auto"/>
      </w:pPr>
      <w:r>
        <w:pict w14:anchorId="68D666A3">
          <v:rect id="_x0000_i1034" style="width:0;height:1.5pt" o:hralign="center" o:hrstd="t" o:hr="t" fillcolor="#a0a0a0" stroked="f"/>
        </w:pict>
      </w:r>
    </w:p>
    <w:p w14:paraId="4EE420F4" w14:textId="77777777" w:rsidR="00C81902" w:rsidRPr="00C81902" w:rsidRDefault="00C81902" w:rsidP="0089224C">
      <w:pPr>
        <w:spacing w:after="0" w:line="240" w:lineRule="auto"/>
        <w:rPr>
          <w:b/>
          <w:bCs/>
        </w:rPr>
      </w:pPr>
      <w:r w:rsidRPr="00C81902">
        <w:rPr>
          <w:b/>
          <w:bCs/>
        </w:rPr>
        <w:t>10. Student Experience, Inclusion &amp; Co</w:t>
      </w:r>
      <w:r w:rsidRPr="00C81902">
        <w:rPr>
          <w:b/>
          <w:bCs/>
        </w:rPr>
        <w:noBreakHyphen/>
        <w:t>Creation</w:t>
      </w:r>
    </w:p>
    <w:p w14:paraId="20D0FE32" w14:textId="77777777" w:rsidR="00C81902" w:rsidRPr="00C81902" w:rsidRDefault="00C81902" w:rsidP="0089224C">
      <w:pPr>
        <w:numPr>
          <w:ilvl w:val="0"/>
          <w:numId w:val="10"/>
        </w:numPr>
        <w:spacing w:after="0" w:line="240" w:lineRule="auto"/>
      </w:pPr>
      <w:r w:rsidRPr="00C81902">
        <w:t>Ensure future</w:t>
      </w:r>
      <w:r w:rsidRPr="00C81902">
        <w:noBreakHyphen/>
        <w:t>focused initiatives enhance belonging, success, and wellbeing.</w:t>
      </w:r>
    </w:p>
    <w:p w14:paraId="0CB47791" w14:textId="77777777" w:rsidR="00C81902" w:rsidRPr="00C81902" w:rsidRDefault="00C81902" w:rsidP="0089224C">
      <w:pPr>
        <w:numPr>
          <w:ilvl w:val="0"/>
          <w:numId w:val="10"/>
        </w:numPr>
        <w:spacing w:after="0" w:line="240" w:lineRule="auto"/>
      </w:pPr>
      <w:r w:rsidRPr="00C81902">
        <w:t>Embed inclusive design principles across digital and physical spaces.</w:t>
      </w:r>
    </w:p>
    <w:p w14:paraId="025BC062" w14:textId="77777777" w:rsidR="00C81902" w:rsidRPr="00C81902" w:rsidRDefault="00C81902" w:rsidP="0089224C">
      <w:pPr>
        <w:numPr>
          <w:ilvl w:val="0"/>
          <w:numId w:val="10"/>
        </w:numPr>
        <w:spacing w:after="0" w:line="240" w:lineRule="auto"/>
      </w:pPr>
      <w:r w:rsidRPr="00C81902">
        <w:t>Engage students as co</w:t>
      </w:r>
      <w:r w:rsidRPr="00C81902">
        <w:noBreakHyphen/>
        <w:t>creators of the future university.</w:t>
      </w:r>
    </w:p>
    <w:p w14:paraId="14F026C0" w14:textId="77777777" w:rsidR="00C81902" w:rsidRPr="00C81902" w:rsidRDefault="00C81902" w:rsidP="0089224C">
      <w:pPr>
        <w:numPr>
          <w:ilvl w:val="0"/>
          <w:numId w:val="10"/>
        </w:numPr>
        <w:spacing w:after="0" w:line="240" w:lineRule="auto"/>
      </w:pPr>
      <w:r w:rsidRPr="00C81902">
        <w:t>Encourage behaviours that build community and engagement.</w:t>
      </w:r>
    </w:p>
    <w:p w14:paraId="5C0B619A" w14:textId="77777777" w:rsidR="00C81902" w:rsidRPr="00C81902" w:rsidRDefault="00000000" w:rsidP="0089224C">
      <w:pPr>
        <w:spacing w:after="0" w:line="240" w:lineRule="auto"/>
      </w:pPr>
      <w:r>
        <w:pict w14:anchorId="042C6B29">
          <v:rect id="_x0000_i1035" style="width:0;height:1.5pt" o:hralign="center" o:hrstd="t" o:hr="t" fillcolor="#a0a0a0" stroked="f"/>
        </w:pict>
      </w:r>
    </w:p>
    <w:p w14:paraId="37334880" w14:textId="77777777" w:rsidR="00C97FA6" w:rsidRDefault="00C97FA6" w:rsidP="0089224C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3BAC3739" w14:textId="469AAEDE" w:rsidR="00C81902" w:rsidRPr="00C97FA6" w:rsidRDefault="00C81902" w:rsidP="0089224C">
      <w:pPr>
        <w:spacing w:after="0" w:line="240" w:lineRule="auto"/>
        <w:rPr>
          <w:b/>
          <w:bCs/>
        </w:rPr>
      </w:pPr>
      <w:r w:rsidRPr="00C97FA6">
        <w:rPr>
          <w:b/>
          <w:bCs/>
        </w:rPr>
        <w:lastRenderedPageBreak/>
        <w:t>Person Specification</w:t>
      </w:r>
    </w:p>
    <w:p w14:paraId="7B5F79CF" w14:textId="77777777" w:rsidR="00491113" w:rsidRDefault="00491113" w:rsidP="0089224C">
      <w:pPr>
        <w:spacing w:after="0" w:line="240" w:lineRule="auto"/>
        <w:rPr>
          <w:b/>
          <w:bCs/>
        </w:rPr>
      </w:pPr>
    </w:p>
    <w:p w14:paraId="58CF5D39" w14:textId="2AEA58DA" w:rsidR="00C81902" w:rsidRPr="005343B3" w:rsidRDefault="00C81902" w:rsidP="0089224C">
      <w:pPr>
        <w:spacing w:after="0" w:line="240" w:lineRule="auto"/>
        <w:rPr>
          <w:b/>
          <w:bCs/>
        </w:rPr>
      </w:pPr>
      <w:r w:rsidRPr="005343B3">
        <w:rPr>
          <w:b/>
          <w:bCs/>
        </w:rPr>
        <w:t>Essential</w:t>
      </w:r>
    </w:p>
    <w:p w14:paraId="2638338B" w14:textId="4715C204" w:rsidR="00C81902" w:rsidRPr="005343B3" w:rsidRDefault="00C81902" w:rsidP="0089224C">
      <w:pPr>
        <w:numPr>
          <w:ilvl w:val="0"/>
          <w:numId w:val="11"/>
        </w:numPr>
        <w:spacing w:after="0" w:line="240" w:lineRule="auto"/>
      </w:pPr>
      <w:r w:rsidRPr="005343B3">
        <w:t>Senior leadership experience in higher education or similar complex organisation.</w:t>
      </w:r>
    </w:p>
    <w:p w14:paraId="551E1B2F" w14:textId="39662A17" w:rsidR="00C81902" w:rsidRPr="005343B3" w:rsidRDefault="00C81902" w:rsidP="0089224C">
      <w:pPr>
        <w:numPr>
          <w:ilvl w:val="0"/>
          <w:numId w:val="11"/>
        </w:numPr>
        <w:spacing w:after="0" w:line="240" w:lineRule="auto"/>
      </w:pPr>
      <w:r w:rsidRPr="005343B3">
        <w:t>Proven track record in guiding major transformation.</w:t>
      </w:r>
    </w:p>
    <w:p w14:paraId="12F2A540" w14:textId="1F3BA0E1" w:rsidR="00C81902" w:rsidRPr="005343B3" w:rsidRDefault="00C81902" w:rsidP="0089224C">
      <w:pPr>
        <w:pStyle w:val="xmsolistparagrap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</w:rPr>
      </w:pPr>
      <w:r w:rsidRPr="005343B3">
        <w:rPr>
          <w:rFonts w:asciiTheme="minorHAnsi" w:hAnsiTheme="minorHAnsi" w:cs="Segoe UI"/>
          <w:bdr w:val="none" w:sz="0" w:space="0" w:color="auto" w:frame="1"/>
        </w:rPr>
        <w:t xml:space="preserve">Evidence of academic credibility and a track record of scholarship, research leadership, or teaching excellence” </w:t>
      </w:r>
    </w:p>
    <w:p w14:paraId="7F05C30C" w14:textId="3DDD296C" w:rsidR="00C81902" w:rsidRPr="005343B3" w:rsidRDefault="00C81902" w:rsidP="0089224C">
      <w:pPr>
        <w:pStyle w:val="xmsolistparagrap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</w:rPr>
      </w:pPr>
      <w:r w:rsidRPr="005343B3">
        <w:rPr>
          <w:rFonts w:asciiTheme="minorHAnsi" w:hAnsiTheme="minorHAnsi"/>
        </w:rPr>
        <w:t xml:space="preserve">Professional/academic credibility with the capability to </w:t>
      </w:r>
      <w:r w:rsidRPr="005343B3">
        <w:rPr>
          <w:rFonts w:asciiTheme="minorHAnsi" w:eastAsiaTheme="majorEastAsia" w:hAnsiTheme="minorHAnsi"/>
        </w:rPr>
        <w:t>work effectively</w:t>
      </w:r>
      <w:r w:rsidR="00C97FA6" w:rsidRPr="005343B3">
        <w:rPr>
          <w:rFonts w:asciiTheme="minorHAnsi" w:eastAsiaTheme="majorEastAsia" w:hAnsiTheme="minorHAnsi"/>
          <w:b/>
          <w:bCs/>
        </w:rPr>
        <w:t xml:space="preserve"> </w:t>
      </w:r>
      <w:r w:rsidRPr="005343B3">
        <w:rPr>
          <w:rFonts w:asciiTheme="minorHAnsi" w:hAnsiTheme="minorHAnsi"/>
        </w:rPr>
        <w:t>at executive/professorial level.</w:t>
      </w:r>
      <w:r w:rsidRPr="005343B3">
        <w:rPr>
          <w:rFonts w:asciiTheme="minorHAnsi" w:hAnsiTheme="minorHAnsi" w:cs="Segoe UI"/>
          <w:bdr w:val="none" w:sz="0" w:space="0" w:color="auto" w:frame="1"/>
        </w:rPr>
        <w:t xml:space="preserve"> </w:t>
      </w:r>
    </w:p>
    <w:p w14:paraId="1B188F8F" w14:textId="77777777" w:rsidR="00C81902" w:rsidRPr="005343B3" w:rsidRDefault="00C81902" w:rsidP="0089224C">
      <w:pPr>
        <w:numPr>
          <w:ilvl w:val="0"/>
          <w:numId w:val="11"/>
        </w:numPr>
        <w:spacing w:after="0" w:line="240" w:lineRule="auto"/>
      </w:pPr>
      <w:r w:rsidRPr="005343B3">
        <w:t>Strong systems thinking capability.</w:t>
      </w:r>
    </w:p>
    <w:p w14:paraId="18481F84" w14:textId="4EC2F830" w:rsidR="00C81902" w:rsidRPr="005343B3" w:rsidRDefault="00C81902" w:rsidP="0089224C">
      <w:pPr>
        <w:numPr>
          <w:ilvl w:val="0"/>
          <w:numId w:val="11"/>
        </w:numPr>
        <w:spacing w:after="0" w:line="240" w:lineRule="auto"/>
      </w:pPr>
      <w:r w:rsidRPr="005343B3">
        <w:t>Assurance and sound judgement in making evidence</w:t>
      </w:r>
      <w:r w:rsidRPr="005343B3">
        <w:noBreakHyphen/>
        <w:t>based decisions.</w:t>
      </w:r>
    </w:p>
    <w:p w14:paraId="21EDD822" w14:textId="17F056F9" w:rsidR="00C81902" w:rsidRPr="005343B3" w:rsidRDefault="00C81902" w:rsidP="0089224C">
      <w:pPr>
        <w:numPr>
          <w:ilvl w:val="0"/>
          <w:numId w:val="11"/>
        </w:numPr>
        <w:spacing w:after="0" w:line="240" w:lineRule="auto"/>
      </w:pPr>
      <w:r w:rsidRPr="005343B3">
        <w:t>Experience encouraging behaviour change across diverse communities.</w:t>
      </w:r>
    </w:p>
    <w:p w14:paraId="3C894746" w14:textId="62AD8D14" w:rsidR="00C81902" w:rsidRPr="005343B3" w:rsidRDefault="00C81902" w:rsidP="0089224C">
      <w:pPr>
        <w:numPr>
          <w:ilvl w:val="0"/>
          <w:numId w:val="11"/>
        </w:numPr>
        <w:spacing w:after="0" w:line="240" w:lineRule="auto"/>
      </w:pPr>
      <w:r w:rsidRPr="005343B3">
        <w:t>Proven ability to build and develop collaborative, high</w:t>
      </w:r>
      <w:r w:rsidRPr="005343B3">
        <w:noBreakHyphen/>
        <w:t>achieving</w:t>
      </w:r>
      <w:r w:rsidR="00C97FA6" w:rsidRPr="005343B3">
        <w:rPr>
          <w:b/>
          <w:bCs/>
        </w:rPr>
        <w:t xml:space="preserve"> </w:t>
      </w:r>
      <w:r w:rsidRPr="005343B3">
        <w:t>teams.</w:t>
      </w:r>
    </w:p>
    <w:p w14:paraId="798027BC" w14:textId="77777777" w:rsidR="00C81902" w:rsidRPr="005343B3" w:rsidRDefault="00C81902" w:rsidP="0089224C">
      <w:pPr>
        <w:numPr>
          <w:ilvl w:val="0"/>
          <w:numId w:val="11"/>
        </w:numPr>
        <w:spacing w:after="0" w:line="240" w:lineRule="auto"/>
      </w:pPr>
      <w:r w:rsidRPr="005343B3">
        <w:t>Experience managing significant budgets with strong financial acumen.</w:t>
      </w:r>
    </w:p>
    <w:p w14:paraId="4481594C" w14:textId="77777777" w:rsidR="00C81902" w:rsidRPr="005343B3" w:rsidRDefault="00C81902" w:rsidP="0089224C">
      <w:pPr>
        <w:numPr>
          <w:ilvl w:val="0"/>
          <w:numId w:val="11"/>
        </w:numPr>
        <w:spacing w:after="0" w:line="240" w:lineRule="auto"/>
      </w:pPr>
      <w:r w:rsidRPr="005343B3">
        <w:t>Strong understanding of estates planning, digital infrastructure, or technology</w:t>
      </w:r>
      <w:r w:rsidRPr="005343B3">
        <w:noBreakHyphen/>
        <w:t>enabled learning.</w:t>
      </w:r>
    </w:p>
    <w:p w14:paraId="314B9825" w14:textId="1FB8E3CE" w:rsidR="00C81902" w:rsidRPr="005343B3" w:rsidRDefault="00C81902" w:rsidP="0089224C">
      <w:pPr>
        <w:numPr>
          <w:ilvl w:val="0"/>
          <w:numId w:val="11"/>
        </w:numPr>
        <w:spacing w:after="0" w:line="240" w:lineRule="auto"/>
      </w:pPr>
      <w:r w:rsidRPr="005343B3">
        <w:t>Commitment to sustainability,</w:t>
      </w:r>
      <w:r w:rsidR="001264B6" w:rsidRPr="005343B3">
        <w:t xml:space="preserve"> equality, diversity and</w:t>
      </w:r>
      <w:r w:rsidRPr="005343B3">
        <w:t xml:space="preserve"> inclusion, and civic responsibility.</w:t>
      </w:r>
    </w:p>
    <w:p w14:paraId="240094B8" w14:textId="77777777" w:rsidR="00491113" w:rsidRDefault="00491113" w:rsidP="0089224C">
      <w:pPr>
        <w:spacing w:after="0" w:line="240" w:lineRule="auto"/>
        <w:rPr>
          <w:b/>
          <w:bCs/>
        </w:rPr>
      </w:pPr>
    </w:p>
    <w:p w14:paraId="3C188D9F" w14:textId="18D0F981" w:rsidR="00C81902" w:rsidRPr="00C97FA6" w:rsidRDefault="00C81902" w:rsidP="0089224C">
      <w:pPr>
        <w:spacing w:after="0" w:line="240" w:lineRule="auto"/>
        <w:rPr>
          <w:b/>
          <w:bCs/>
        </w:rPr>
      </w:pPr>
      <w:r w:rsidRPr="00C97FA6">
        <w:rPr>
          <w:b/>
          <w:bCs/>
        </w:rPr>
        <w:t>Desirable</w:t>
      </w:r>
    </w:p>
    <w:p w14:paraId="14FDDFDC" w14:textId="77777777" w:rsidR="00C81902" w:rsidRPr="00C97FA6" w:rsidRDefault="00C81902" w:rsidP="0089224C">
      <w:pPr>
        <w:numPr>
          <w:ilvl w:val="0"/>
          <w:numId w:val="12"/>
        </w:numPr>
        <w:spacing w:after="0" w:line="240" w:lineRule="auto"/>
      </w:pPr>
      <w:r w:rsidRPr="00C97FA6">
        <w:t>Experience with major capital projects or campus master planning.</w:t>
      </w:r>
    </w:p>
    <w:p w14:paraId="6A81BF41" w14:textId="77777777" w:rsidR="00C81902" w:rsidRPr="00C97FA6" w:rsidRDefault="00C81902" w:rsidP="0089224C">
      <w:pPr>
        <w:numPr>
          <w:ilvl w:val="0"/>
          <w:numId w:val="12"/>
        </w:numPr>
        <w:spacing w:after="0" w:line="240" w:lineRule="auto"/>
      </w:pPr>
      <w:r w:rsidRPr="00C97FA6">
        <w:t>Expertise in digital transformation, smart campus technologies, or research infrastructure.</w:t>
      </w:r>
    </w:p>
    <w:p w14:paraId="0E9313A2" w14:textId="663A9138" w:rsidR="00C81902" w:rsidRPr="00C97FA6" w:rsidRDefault="00C81902" w:rsidP="0089224C">
      <w:pPr>
        <w:numPr>
          <w:ilvl w:val="0"/>
          <w:numId w:val="12"/>
        </w:numPr>
        <w:spacing w:after="0" w:line="240" w:lineRule="auto"/>
      </w:pPr>
      <w:r w:rsidRPr="00C97FA6">
        <w:t xml:space="preserve">Familiarity with Welsh </w:t>
      </w:r>
      <w:r w:rsidR="001264B6" w:rsidRPr="00C97FA6">
        <w:t>and/</w:t>
      </w:r>
      <w:r w:rsidRPr="00C97FA6">
        <w:t>or UK policy context.</w:t>
      </w:r>
    </w:p>
    <w:p w14:paraId="1A1ADC5C" w14:textId="77777777" w:rsidR="00173BD0" w:rsidRDefault="00173BD0"/>
    <w:sectPr w:rsidR="00173B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333D4"/>
    <w:multiLevelType w:val="multilevel"/>
    <w:tmpl w:val="3398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B2A7F"/>
    <w:multiLevelType w:val="multilevel"/>
    <w:tmpl w:val="2048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93232"/>
    <w:multiLevelType w:val="multilevel"/>
    <w:tmpl w:val="EBA8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C2DDF"/>
    <w:multiLevelType w:val="multilevel"/>
    <w:tmpl w:val="FB6E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D1DBC"/>
    <w:multiLevelType w:val="multilevel"/>
    <w:tmpl w:val="C9DC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AF05D6"/>
    <w:multiLevelType w:val="multilevel"/>
    <w:tmpl w:val="301A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0E552C"/>
    <w:multiLevelType w:val="multilevel"/>
    <w:tmpl w:val="5D9C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FA0E43"/>
    <w:multiLevelType w:val="multilevel"/>
    <w:tmpl w:val="B5D0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EF21A4"/>
    <w:multiLevelType w:val="multilevel"/>
    <w:tmpl w:val="A702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F2426D"/>
    <w:multiLevelType w:val="multilevel"/>
    <w:tmpl w:val="2AE2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4C3569"/>
    <w:multiLevelType w:val="multilevel"/>
    <w:tmpl w:val="8D80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5C7461"/>
    <w:multiLevelType w:val="multilevel"/>
    <w:tmpl w:val="E638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123C9"/>
    <w:multiLevelType w:val="multilevel"/>
    <w:tmpl w:val="FDF4FF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943877820">
    <w:abstractNumId w:val="4"/>
  </w:num>
  <w:num w:numId="2" w16cid:durableId="869026354">
    <w:abstractNumId w:val="9"/>
  </w:num>
  <w:num w:numId="3" w16cid:durableId="124398705">
    <w:abstractNumId w:val="5"/>
  </w:num>
  <w:num w:numId="4" w16cid:durableId="511265443">
    <w:abstractNumId w:val="7"/>
  </w:num>
  <w:num w:numId="5" w16cid:durableId="534805459">
    <w:abstractNumId w:val="1"/>
  </w:num>
  <w:num w:numId="6" w16cid:durableId="1160078000">
    <w:abstractNumId w:val="2"/>
  </w:num>
  <w:num w:numId="7" w16cid:durableId="1831558433">
    <w:abstractNumId w:val="8"/>
  </w:num>
  <w:num w:numId="8" w16cid:durableId="1789742851">
    <w:abstractNumId w:val="3"/>
  </w:num>
  <w:num w:numId="9" w16cid:durableId="232010725">
    <w:abstractNumId w:val="11"/>
  </w:num>
  <w:num w:numId="10" w16cid:durableId="925844812">
    <w:abstractNumId w:val="0"/>
  </w:num>
  <w:num w:numId="11" w16cid:durableId="851191155">
    <w:abstractNumId w:val="6"/>
  </w:num>
  <w:num w:numId="12" w16cid:durableId="2039626098">
    <w:abstractNumId w:val="10"/>
  </w:num>
  <w:num w:numId="13" w16cid:durableId="10795192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02"/>
    <w:rsid w:val="001264B6"/>
    <w:rsid w:val="00173BD0"/>
    <w:rsid w:val="003A0CA5"/>
    <w:rsid w:val="00491113"/>
    <w:rsid w:val="005343B3"/>
    <w:rsid w:val="006B371E"/>
    <w:rsid w:val="00740EF1"/>
    <w:rsid w:val="0089224C"/>
    <w:rsid w:val="00A14683"/>
    <w:rsid w:val="00C81902"/>
    <w:rsid w:val="00C97FA6"/>
    <w:rsid w:val="00D503AE"/>
    <w:rsid w:val="00DE710B"/>
    <w:rsid w:val="00E10D6C"/>
    <w:rsid w:val="00F66A8B"/>
    <w:rsid w:val="00FD0798"/>
    <w:rsid w:val="00FD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2697D"/>
  <w15:chartTrackingRefBased/>
  <w15:docId w15:val="{B2BD055F-D414-42FD-8AE3-D417E8AB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9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9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9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9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9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9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9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9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9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9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902"/>
    <w:rPr>
      <w:b/>
      <w:bCs/>
      <w:smallCaps/>
      <w:color w:val="0F4761" w:themeColor="accent1" w:themeShade="BF"/>
      <w:spacing w:val="5"/>
    </w:rPr>
  </w:style>
  <w:style w:type="paragraph" w:customStyle="1" w:styleId="xmsolistparagraph">
    <w:name w:val="x_msolistparagraph"/>
    <w:basedOn w:val="Normal"/>
    <w:rsid w:val="00C81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39a6e2bf02d720adca5140253a89d2d1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6fe63824e12c48e3aac3faa135a81e94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efishReference xmlns="5b12561d-b03a-47d5-9db5-4e2bbf9ffb11">5046</FirefishReference>
    <AssignmentStatus xmlns="5b12561d-b03a-47d5-9db5-4e2bbf9ffb11">Open</AssignmentStatus>
    <Sector xmlns="5b12561d-b03a-47d5-9db5-4e2bbf9ffb11">Education</Sector>
    <Team xmlns="5b12561d-b03a-47d5-9db5-4e2bbf9ffb11">
      <UserInfo>
        <DisplayName>Donogh O'Brien</DisplayName>
        <AccountId>17</AccountId>
        <AccountType/>
      </UserInfo>
      <UserInfo>
        <DisplayName>Katharine Price</DisplayName>
        <AccountId>27</AccountId>
        <AccountType/>
      </UserInfo>
      <UserInfo>
        <DisplayName>Gillian Blackadder</DisplayName>
        <AccountId>999</AccountId>
        <AccountType/>
      </UserInfo>
    </Team>
    <TaxCatchAll xmlns="5b12561d-b03a-47d5-9db5-4e2bbf9ffb11" xsi:nil="true"/>
    <BusinessType xmlns="5b12561d-b03a-47d5-9db5-4e2bbf9ffb11">Repeat Business</BusinessType>
    <DocumentType xmlns="5b12561d-b03a-47d5-9db5-4e2bbf9ffb11" xsi:nil="true"/>
    <lcf76f155ced4ddcb4097134ff3c332f xmlns="71a9b04d-2874-443b-a243-8e2775767d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4EE80A-74F1-4262-A15A-C332F83A9810}"/>
</file>

<file path=customXml/itemProps2.xml><?xml version="1.0" encoding="utf-8"?>
<ds:datastoreItem xmlns:ds="http://schemas.openxmlformats.org/officeDocument/2006/customXml" ds:itemID="{D11F70F1-8C70-40B7-A855-43CCB3B16A40}"/>
</file>

<file path=customXml/itemProps3.xml><?xml version="1.0" encoding="utf-8"?>
<ds:datastoreItem xmlns:ds="http://schemas.openxmlformats.org/officeDocument/2006/customXml" ds:itemID="{47BA1E9A-D174-459E-B238-5BE418865A46}"/>
</file>

<file path=customXml/itemProps4.xml><?xml version="1.0" encoding="utf-8"?>
<ds:datastoreItem xmlns:ds="http://schemas.openxmlformats.org/officeDocument/2006/customXml" ds:itemID="{0C546007-0ED5-4CD7-AD5F-E37F09274BF5}"/>
</file>

<file path=customXml/itemProps5.xml><?xml version="1.0" encoding="utf-8"?>
<ds:datastoreItem xmlns:ds="http://schemas.openxmlformats.org/officeDocument/2006/customXml" ds:itemID="{CD5167FF-A895-4BF5-A9A5-45A1544000AC}"/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681</Words>
  <Characters>4968</Characters>
  <Application>Microsoft Office Word</Application>
  <DocSecurity>0</DocSecurity>
  <Lines>118</Lines>
  <Paragraphs>74</Paragraphs>
  <ScaleCrop>false</ScaleCrop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Beckett</dc:creator>
  <cp:keywords/>
  <dc:description/>
  <cp:lastModifiedBy>Rhian Perridge</cp:lastModifiedBy>
  <cp:revision>9</cp:revision>
  <dcterms:created xsi:type="dcterms:W3CDTF">2026-03-17T16:28:00Z</dcterms:created>
  <dcterms:modified xsi:type="dcterms:W3CDTF">2026-04-01T15:28:00Z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</Properties>
</file>